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EAD" w:rsidRPr="001A696C" w:rsidRDefault="00D06EAD" w:rsidP="00D06EAD">
      <w:pPr>
        <w:jc w:val="center"/>
        <w:rPr>
          <w:b/>
          <w:bCs/>
          <w:caps/>
          <w:lang w:eastAsia="en-US"/>
        </w:rPr>
      </w:pPr>
      <w:r w:rsidRPr="001A696C">
        <w:rPr>
          <w:b/>
          <w:bCs/>
          <w:caps/>
          <w:lang w:eastAsia="en-US"/>
        </w:rPr>
        <w:t>Ārkārtas</w:t>
      </w:r>
    </w:p>
    <w:p w:rsidR="00D06EAD" w:rsidRPr="001A696C" w:rsidRDefault="00D06EAD" w:rsidP="00D06EAD">
      <w:pPr>
        <w:jc w:val="center"/>
        <w:rPr>
          <w:b/>
          <w:bCs/>
          <w:caps/>
          <w:lang w:eastAsia="en-US"/>
        </w:rPr>
      </w:pPr>
      <w:r w:rsidRPr="001A696C">
        <w:rPr>
          <w:b/>
          <w:bCs/>
          <w:caps/>
          <w:lang w:eastAsia="en-US"/>
        </w:rPr>
        <w:t>domes sēdes protokols</w:t>
      </w:r>
    </w:p>
    <w:p w:rsidR="00D06EAD" w:rsidRPr="001A696C" w:rsidRDefault="00D06EAD" w:rsidP="00D06EAD">
      <w:pPr>
        <w:jc w:val="center"/>
        <w:rPr>
          <w:rFonts w:eastAsiaTheme="minorHAnsi"/>
          <w:bCs/>
          <w:lang w:eastAsia="en-US"/>
        </w:rPr>
      </w:pPr>
      <w:r w:rsidRPr="001A696C">
        <w:rPr>
          <w:rFonts w:eastAsiaTheme="minorHAnsi"/>
          <w:bCs/>
          <w:lang w:eastAsia="en-US"/>
        </w:rPr>
        <w:t>Nr.</w:t>
      </w:r>
      <w:r w:rsidR="00AC3252">
        <w:rPr>
          <w:rFonts w:eastAsiaTheme="minorHAnsi"/>
          <w:bCs/>
          <w:lang w:eastAsia="en-US"/>
        </w:rPr>
        <w:t>1</w:t>
      </w:r>
    </w:p>
    <w:p w:rsidR="00D06EAD" w:rsidRPr="001A696C" w:rsidRDefault="00D06EAD" w:rsidP="00D06EAD">
      <w:pPr>
        <w:jc w:val="both"/>
        <w:rPr>
          <w:rFonts w:eastAsiaTheme="minorHAnsi"/>
          <w:bCs/>
          <w:lang w:eastAsia="en-US"/>
        </w:rPr>
      </w:pPr>
    </w:p>
    <w:p w:rsidR="00D06EAD" w:rsidRPr="001A696C" w:rsidRDefault="00D06EAD" w:rsidP="00D06EAD">
      <w:pPr>
        <w:tabs>
          <w:tab w:val="left" w:pos="7371"/>
        </w:tabs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Limbažos</w:t>
      </w:r>
      <w:r>
        <w:rPr>
          <w:rFonts w:eastAsiaTheme="minorHAnsi"/>
          <w:bCs/>
          <w:lang w:eastAsia="en-US"/>
        </w:rPr>
        <w:tab/>
        <w:t>201</w:t>
      </w:r>
      <w:r w:rsidR="00AC3252">
        <w:rPr>
          <w:rFonts w:eastAsiaTheme="minorHAnsi"/>
          <w:bCs/>
          <w:lang w:eastAsia="en-US"/>
        </w:rPr>
        <w:t>8</w:t>
      </w:r>
      <w:r w:rsidRPr="001A696C">
        <w:rPr>
          <w:rFonts w:eastAsiaTheme="minorHAnsi"/>
          <w:bCs/>
          <w:lang w:eastAsia="en-US"/>
        </w:rPr>
        <w:t xml:space="preserve">.gada </w:t>
      </w:r>
      <w:r w:rsidR="00AC3252">
        <w:rPr>
          <w:rFonts w:eastAsiaTheme="minorHAnsi"/>
          <w:bCs/>
          <w:lang w:eastAsia="en-US"/>
        </w:rPr>
        <w:t>11</w:t>
      </w:r>
      <w:r w:rsidR="00C308D4">
        <w:rPr>
          <w:rFonts w:eastAsiaTheme="minorHAnsi"/>
          <w:bCs/>
          <w:lang w:eastAsia="en-US"/>
        </w:rPr>
        <w:t>.</w:t>
      </w:r>
      <w:r w:rsidR="00AC3252">
        <w:rPr>
          <w:rFonts w:eastAsiaTheme="minorHAnsi"/>
          <w:bCs/>
          <w:lang w:eastAsia="en-US"/>
        </w:rPr>
        <w:t>janvārī</w:t>
      </w:r>
    </w:p>
    <w:p w:rsidR="00D06EAD" w:rsidRPr="001A696C" w:rsidRDefault="00D06EAD" w:rsidP="00D06EAD">
      <w:pPr>
        <w:tabs>
          <w:tab w:val="left" w:pos="7655"/>
        </w:tabs>
        <w:jc w:val="both"/>
        <w:rPr>
          <w:rFonts w:eastAsiaTheme="minorHAnsi"/>
          <w:bCs/>
          <w:lang w:eastAsia="en-US"/>
        </w:rPr>
      </w:pPr>
    </w:p>
    <w:p w:rsidR="00D06EAD" w:rsidRPr="00971648" w:rsidRDefault="00D06EAD" w:rsidP="00D06EAD">
      <w:pPr>
        <w:tabs>
          <w:tab w:val="left" w:pos="7655"/>
        </w:tabs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Sēde sasaukta </w:t>
      </w:r>
      <w:r w:rsidRPr="00DB6B7A">
        <w:rPr>
          <w:rFonts w:eastAsiaTheme="minorHAnsi"/>
          <w:bCs/>
          <w:lang w:eastAsia="en-US"/>
        </w:rPr>
        <w:t>plkst.</w:t>
      </w:r>
      <w:r w:rsidR="00656DA5">
        <w:rPr>
          <w:rFonts w:eastAsiaTheme="minorHAnsi"/>
          <w:bCs/>
          <w:lang w:eastAsia="en-US"/>
        </w:rPr>
        <w:t>1</w:t>
      </w:r>
      <w:r w:rsidR="00AC3252">
        <w:rPr>
          <w:rFonts w:eastAsiaTheme="minorHAnsi"/>
          <w:bCs/>
          <w:lang w:eastAsia="en-US"/>
        </w:rPr>
        <w:t>5</w:t>
      </w:r>
      <w:r w:rsidR="00E72B45">
        <w:rPr>
          <w:rFonts w:eastAsiaTheme="minorHAnsi"/>
          <w:bCs/>
          <w:lang w:eastAsia="en-US"/>
        </w:rPr>
        <w:t>.</w:t>
      </w:r>
      <w:r w:rsidR="00656DA5">
        <w:rPr>
          <w:rFonts w:eastAsiaTheme="minorHAnsi"/>
          <w:bCs/>
          <w:lang w:eastAsia="en-US"/>
        </w:rPr>
        <w:t>0</w:t>
      </w:r>
      <w:r w:rsidR="00E72B45">
        <w:rPr>
          <w:rFonts w:eastAsiaTheme="minorHAnsi"/>
          <w:bCs/>
          <w:lang w:eastAsia="en-US"/>
        </w:rPr>
        <w:t>0</w:t>
      </w:r>
    </w:p>
    <w:p w:rsidR="00D06EAD" w:rsidRPr="001A696C" w:rsidRDefault="00D06EAD" w:rsidP="00D06EAD">
      <w:pPr>
        <w:tabs>
          <w:tab w:val="left" w:pos="7655"/>
        </w:tabs>
        <w:rPr>
          <w:rFonts w:eastAsiaTheme="minorHAnsi"/>
          <w:bCs/>
          <w:lang w:eastAsia="en-US"/>
        </w:rPr>
      </w:pPr>
      <w:r w:rsidRPr="001A696C">
        <w:rPr>
          <w:rFonts w:eastAsiaTheme="minorHAnsi"/>
          <w:bCs/>
          <w:lang w:eastAsia="en-US"/>
        </w:rPr>
        <w:t>Sēdi atklāj plkst.</w:t>
      </w:r>
      <w:r w:rsidR="00DA1D20">
        <w:rPr>
          <w:rFonts w:eastAsiaTheme="minorHAnsi"/>
          <w:bCs/>
          <w:lang w:eastAsia="en-US"/>
        </w:rPr>
        <w:t>15.00</w:t>
      </w:r>
    </w:p>
    <w:p w:rsidR="00D06EAD" w:rsidRPr="001A696C" w:rsidRDefault="00D06EAD" w:rsidP="00D06EAD">
      <w:pPr>
        <w:rPr>
          <w:rFonts w:eastAsiaTheme="minorHAnsi"/>
          <w:bCs/>
          <w:lang w:eastAsia="en-US"/>
        </w:rPr>
      </w:pPr>
    </w:p>
    <w:p w:rsidR="00D06EAD" w:rsidRPr="000C263B" w:rsidRDefault="00F62A16" w:rsidP="00D06EA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Darba kārtība:</w:t>
      </w:r>
    </w:p>
    <w:p w:rsidR="00D06EAD" w:rsidRPr="00B7700B" w:rsidRDefault="00AC3252" w:rsidP="00B06FD8">
      <w:pPr>
        <w:pStyle w:val="Sarakstarindkopa"/>
        <w:numPr>
          <w:ilvl w:val="0"/>
          <w:numId w:val="36"/>
        </w:numPr>
        <w:ind w:left="357" w:hanging="357"/>
        <w:jc w:val="both"/>
      </w:pPr>
      <w:r w:rsidRPr="00AC3252">
        <w:rPr>
          <w:bCs/>
          <w:lang w:eastAsia="x-none"/>
        </w:rPr>
        <w:t xml:space="preserve">Par izmaiņām </w:t>
      </w:r>
      <w:r w:rsidR="009F3218">
        <w:rPr>
          <w:bCs/>
          <w:lang w:eastAsia="x-none"/>
        </w:rPr>
        <w:t>F</w:t>
      </w:r>
      <w:r w:rsidRPr="00AC3252">
        <w:rPr>
          <w:bCs/>
          <w:lang w:eastAsia="x-none"/>
        </w:rPr>
        <w:t xml:space="preserve">inanšu komitejas un </w:t>
      </w:r>
      <w:r w:rsidR="009F3218">
        <w:rPr>
          <w:bCs/>
          <w:lang w:eastAsia="x-none"/>
        </w:rPr>
        <w:t>S</w:t>
      </w:r>
      <w:r w:rsidRPr="00AC3252">
        <w:rPr>
          <w:bCs/>
          <w:lang w:eastAsia="x-none"/>
        </w:rPr>
        <w:t>ociālo un veselības jautājumu komitejas sastāvā.</w:t>
      </w:r>
    </w:p>
    <w:p w:rsidR="00D369C9" w:rsidRPr="00D369C9" w:rsidRDefault="00D369C9" w:rsidP="00B7700B">
      <w:pPr>
        <w:pStyle w:val="Sarakstarindkopa"/>
        <w:numPr>
          <w:ilvl w:val="0"/>
          <w:numId w:val="36"/>
        </w:numPr>
        <w:ind w:left="357" w:hanging="357"/>
        <w:jc w:val="both"/>
      </w:pPr>
      <w:r w:rsidRPr="00D369C9">
        <w:t>Par valsts budžeta finansējumu mācību līdzekļu un mācību literatūras iegādei</w:t>
      </w:r>
      <w:r w:rsidRPr="00D369C9">
        <w:rPr>
          <w:bCs/>
        </w:rPr>
        <w:t xml:space="preserve"> 2018.gadā.</w:t>
      </w:r>
    </w:p>
    <w:p w:rsidR="008C7EDA" w:rsidRPr="00994BC6" w:rsidRDefault="008C7EDA" w:rsidP="00B7700B">
      <w:pPr>
        <w:pStyle w:val="Sarakstarindkopa"/>
        <w:numPr>
          <w:ilvl w:val="0"/>
          <w:numId w:val="36"/>
        </w:numPr>
        <w:ind w:left="357" w:hanging="357"/>
        <w:jc w:val="both"/>
      </w:pPr>
      <w:r w:rsidRPr="00005CE6">
        <w:t>Par grozījumiem Limbažu novada domes 2017.gada 23.novembra sēdes lēmumā “Par Limbažu novada pašvaldības ēdināšanas maksu vispārējās izglītības iestādēs, pirmsskolas izglītības iestādēs un sociālās aprūpes iestādēs” (protokols Nr.20, 25.</w:t>
      </w:r>
      <w:r w:rsidRPr="00005CE6">
        <w:rPr>
          <w:sz w:val="23"/>
          <w:szCs w:val="23"/>
        </w:rPr>
        <w:t>§)</w:t>
      </w:r>
      <w:r w:rsidRPr="008C7EDA">
        <w:rPr>
          <w:sz w:val="23"/>
          <w:szCs w:val="23"/>
        </w:rPr>
        <w:t>.</w:t>
      </w:r>
    </w:p>
    <w:p w:rsidR="00994BC6" w:rsidRPr="008C7EDA" w:rsidRDefault="00994BC6" w:rsidP="00994BC6">
      <w:pPr>
        <w:pStyle w:val="Sarakstarindkopa"/>
        <w:numPr>
          <w:ilvl w:val="0"/>
          <w:numId w:val="36"/>
        </w:numPr>
        <w:ind w:left="357" w:hanging="357"/>
        <w:jc w:val="both"/>
      </w:pPr>
      <w:r w:rsidRPr="00994BC6">
        <w:t>Par Limbažu novada pašvaldības saistošo noteikumu „Grozījumi Limbažu novada pašvaldības 2016.gada 29.decembra saistošajos noteikumos Nr.40 „Par Limbažu novada pašvaldības 2017.gada pamatbudžetu laikā no 2017.gada 1.janvāra līdz 2017.gada 31.decembrim projekta apstiprināšanu</w:t>
      </w:r>
      <w:r>
        <w:t>.</w:t>
      </w:r>
    </w:p>
    <w:p w:rsidR="00B7700B" w:rsidRPr="00AC3252" w:rsidRDefault="00B7700B" w:rsidP="00B7700B">
      <w:pPr>
        <w:pStyle w:val="Sarakstarindkopa"/>
        <w:numPr>
          <w:ilvl w:val="0"/>
          <w:numId w:val="36"/>
        </w:numPr>
        <w:ind w:left="357" w:hanging="357"/>
        <w:jc w:val="both"/>
      </w:pPr>
      <w:r w:rsidRPr="00B7700B">
        <w:t>Par apbalvojumiem konkursa “Skaistākais Ziemassvētku noformējums” dalībniekiem</w:t>
      </w:r>
      <w:r>
        <w:t>.</w:t>
      </w:r>
    </w:p>
    <w:p w:rsidR="00B06FD8" w:rsidRDefault="00B06FD8" w:rsidP="00D06EAD">
      <w:pPr>
        <w:rPr>
          <w:b/>
          <w:bCs/>
        </w:rPr>
      </w:pPr>
    </w:p>
    <w:p w:rsidR="00D06EAD" w:rsidRPr="00432D34" w:rsidRDefault="00D06EAD" w:rsidP="00D06EAD">
      <w:pPr>
        <w:contextualSpacing/>
      </w:pPr>
      <w:r w:rsidRPr="00432D34">
        <w:rPr>
          <w:b/>
          <w:bCs/>
        </w:rPr>
        <w:t>Sēdi vada:</w:t>
      </w:r>
      <w:r w:rsidRPr="00432D34">
        <w:t xml:space="preserve"> Limbažu novada pašvaldības Domes priekšs</w:t>
      </w:r>
      <w:r w:rsidR="00641202">
        <w:t>ēdētājs</w:t>
      </w:r>
      <w:r>
        <w:t xml:space="preserve"> </w:t>
      </w:r>
      <w:r w:rsidR="00641202">
        <w:t>Didzis Zemmers</w:t>
      </w:r>
      <w:r w:rsidR="003E2F43">
        <w:t>.</w:t>
      </w:r>
    </w:p>
    <w:p w:rsidR="00D06EAD" w:rsidRPr="00432D34" w:rsidRDefault="00D06EAD" w:rsidP="00D06EAD">
      <w:pPr>
        <w:contextualSpacing/>
      </w:pPr>
    </w:p>
    <w:p w:rsidR="003E2F43" w:rsidRPr="003E2F43" w:rsidRDefault="003E2F43" w:rsidP="003E2F43">
      <w:pPr>
        <w:contextualSpacing/>
        <w:jc w:val="both"/>
      </w:pPr>
      <w:r w:rsidRPr="003E2F43">
        <w:rPr>
          <w:b/>
          <w:bCs/>
        </w:rPr>
        <w:t>Sēdi protokolē:</w:t>
      </w:r>
      <w:r w:rsidRPr="003E2F43">
        <w:t xml:space="preserve"> Limbažu novada pašvaldības Administratīvās nodaļas lietvede Dace TAURIŅA.</w:t>
      </w:r>
    </w:p>
    <w:p w:rsidR="003E2F43" w:rsidRPr="003E2F43" w:rsidRDefault="003E2F43" w:rsidP="003E2F43">
      <w:pPr>
        <w:ind w:firstLine="567"/>
        <w:contextualSpacing/>
        <w:jc w:val="both"/>
        <w:rPr>
          <w:color w:val="FF0000"/>
        </w:rPr>
      </w:pPr>
      <w:r w:rsidRPr="003E2F43">
        <w:rPr>
          <w:color w:val="FF0000"/>
        </w:rPr>
        <w:t xml:space="preserve"> </w:t>
      </w:r>
    </w:p>
    <w:p w:rsidR="003E2F43" w:rsidRPr="003E2F43" w:rsidRDefault="003E2F43" w:rsidP="003E2F43">
      <w:pPr>
        <w:contextualSpacing/>
        <w:jc w:val="both"/>
      </w:pPr>
      <w:r w:rsidRPr="003E2F43">
        <w:rPr>
          <w:b/>
          <w:bCs/>
        </w:rPr>
        <w:t xml:space="preserve">Sēdē piedalās: </w:t>
      </w:r>
      <w:r w:rsidRPr="003E2F43">
        <w:t xml:space="preserve">deputāti Mārtiņš AIZPURIETIS, Jānis BĀRBALIS, Māris </w:t>
      </w:r>
      <w:r w:rsidRPr="003E2F43">
        <w:rPr>
          <w:caps/>
        </w:rPr>
        <w:t>Beļaunieks</w:t>
      </w:r>
      <w:r w:rsidRPr="003E2F43">
        <w:t xml:space="preserve">, Aigars </w:t>
      </w:r>
      <w:r w:rsidRPr="003E2F43">
        <w:rPr>
          <w:caps/>
        </w:rPr>
        <w:t>Legzdiņš</w:t>
      </w:r>
      <w:r w:rsidRPr="003E2F43">
        <w:t xml:space="preserve">, Gunta </w:t>
      </w:r>
      <w:r w:rsidRPr="003E2F43">
        <w:rPr>
          <w:caps/>
        </w:rPr>
        <w:t>Ozola</w:t>
      </w:r>
      <w:r w:rsidRPr="003E2F43">
        <w:t xml:space="preserve">, Gundars </w:t>
      </w:r>
      <w:r w:rsidRPr="003E2F43">
        <w:rPr>
          <w:caps/>
        </w:rPr>
        <w:t>Plešs</w:t>
      </w:r>
      <w:r w:rsidRPr="003E2F43">
        <w:t xml:space="preserve">, Taiga PLITNIECE, Ziedonis </w:t>
      </w:r>
      <w:r w:rsidRPr="003E2F43">
        <w:rPr>
          <w:caps/>
        </w:rPr>
        <w:t>Rubezis</w:t>
      </w:r>
      <w:r w:rsidRPr="003E2F43">
        <w:t xml:space="preserve">, </w:t>
      </w:r>
      <w:r w:rsidR="00AC3252">
        <w:t xml:space="preserve">Reinis SILIŅŠ, </w:t>
      </w:r>
      <w:r w:rsidRPr="003E2F43">
        <w:t xml:space="preserve">Andis </w:t>
      </w:r>
      <w:r w:rsidRPr="003E2F43">
        <w:rPr>
          <w:caps/>
        </w:rPr>
        <w:t>Zaļaiskalns</w:t>
      </w:r>
      <w:r w:rsidRPr="003E2F43">
        <w:t xml:space="preserve">, Edmunds </w:t>
      </w:r>
      <w:r w:rsidRPr="003E2F43">
        <w:rPr>
          <w:caps/>
        </w:rPr>
        <w:t>Zeidmanis</w:t>
      </w:r>
      <w:r w:rsidRPr="003E2F43">
        <w:t xml:space="preserve">, Didzis </w:t>
      </w:r>
      <w:r w:rsidRPr="003E2F43">
        <w:rPr>
          <w:caps/>
        </w:rPr>
        <w:t>Zemmers</w:t>
      </w:r>
      <w:r w:rsidRPr="003E2F43">
        <w:t>.</w:t>
      </w:r>
    </w:p>
    <w:p w:rsidR="003E2F43" w:rsidRPr="003E2F43" w:rsidRDefault="003E2F43" w:rsidP="003E2F43">
      <w:pPr>
        <w:suppressAutoHyphens/>
        <w:ind w:firstLine="567"/>
        <w:jc w:val="both"/>
        <w:rPr>
          <w:color w:val="FF0000"/>
        </w:rPr>
      </w:pPr>
    </w:p>
    <w:p w:rsidR="00DA1D20" w:rsidRDefault="00DA1D20" w:rsidP="003E2F43">
      <w:pPr>
        <w:suppressAutoHyphens/>
        <w:jc w:val="both"/>
        <w:rPr>
          <w:b/>
          <w:bCs/>
        </w:rPr>
      </w:pPr>
      <w:r w:rsidRPr="003E2F43">
        <w:rPr>
          <w:b/>
          <w:bCs/>
        </w:rPr>
        <w:t xml:space="preserve">Sēdē </w:t>
      </w:r>
      <w:r>
        <w:rPr>
          <w:b/>
          <w:bCs/>
        </w:rPr>
        <w:t>ne</w:t>
      </w:r>
      <w:r w:rsidRPr="003E2F43">
        <w:rPr>
          <w:b/>
          <w:bCs/>
        </w:rPr>
        <w:t xml:space="preserve">piedalās: </w:t>
      </w:r>
      <w:r w:rsidRPr="003E2F43">
        <w:t>deputāti</w:t>
      </w:r>
      <w:r w:rsidRPr="00DA1D20">
        <w:t xml:space="preserve"> </w:t>
      </w:r>
      <w:r w:rsidRPr="003E2F43">
        <w:t xml:space="preserve">Andris </w:t>
      </w:r>
      <w:r w:rsidRPr="003E2F43">
        <w:rPr>
          <w:caps/>
        </w:rPr>
        <w:t>Garklāvs</w:t>
      </w:r>
      <w:r>
        <w:rPr>
          <w:caps/>
        </w:rPr>
        <w:t xml:space="preserve"> (</w:t>
      </w:r>
      <w:r>
        <w:t>slims</w:t>
      </w:r>
      <w:r>
        <w:rPr>
          <w:caps/>
        </w:rPr>
        <w:t>)</w:t>
      </w:r>
      <w:r w:rsidRPr="003E2F43">
        <w:t>, Dainis JURKA</w:t>
      </w:r>
      <w:r>
        <w:t xml:space="preserve"> (slims)</w:t>
      </w:r>
      <w:r w:rsidRPr="003E2F43">
        <w:t>,</w:t>
      </w:r>
      <w:r w:rsidRPr="00DA1D20">
        <w:t xml:space="preserve"> </w:t>
      </w:r>
      <w:r w:rsidRPr="003E2F43">
        <w:t>Ģirts VILCIŅŠ</w:t>
      </w:r>
      <w:r>
        <w:t xml:space="preserve"> (tiešo darba pienākumu dēļ).</w:t>
      </w:r>
    </w:p>
    <w:p w:rsidR="00DA1D20" w:rsidRDefault="00DA1D20" w:rsidP="003E2F43">
      <w:pPr>
        <w:suppressAutoHyphens/>
        <w:jc w:val="both"/>
        <w:rPr>
          <w:b/>
          <w:bCs/>
        </w:rPr>
      </w:pPr>
    </w:p>
    <w:p w:rsidR="003E2F43" w:rsidRPr="00DA1D20" w:rsidRDefault="003E2F43" w:rsidP="003E2F43">
      <w:pPr>
        <w:suppressAutoHyphens/>
        <w:jc w:val="both"/>
        <w:rPr>
          <w:bCs/>
        </w:rPr>
      </w:pPr>
      <w:r w:rsidRPr="003E2F43">
        <w:rPr>
          <w:b/>
          <w:bCs/>
        </w:rPr>
        <w:t>Uzaicinātie, piedalās:</w:t>
      </w:r>
      <w:r w:rsidR="00DA1D20">
        <w:rPr>
          <w:b/>
          <w:bCs/>
        </w:rPr>
        <w:t xml:space="preserve"> </w:t>
      </w:r>
      <w:r w:rsidR="00DA1D20" w:rsidRPr="00DA1D20">
        <w:rPr>
          <w:bCs/>
        </w:rPr>
        <w:t xml:space="preserve">Limbažu novada pašvaldības izpilddirektors Ainārs LINIŅŠ, </w:t>
      </w:r>
      <w:r w:rsidR="00DA1D20">
        <w:rPr>
          <w:bCs/>
        </w:rPr>
        <w:t xml:space="preserve">Limbažu novada pašvaldības Juridiskās nodaļas vadītāja Aiga BRIEDE, </w:t>
      </w:r>
      <w:r w:rsidR="00DB03F7">
        <w:rPr>
          <w:bCs/>
        </w:rPr>
        <w:t xml:space="preserve">Limbažu novada pašvaldības Finanšu nodaļas vadītāja Anita ZVIRBULE, Limbažu novada pašvaldības vecākā ekonomiste Skaidrīte MITREVICA-GALĪTE, Limbažu novada pašvaldības ekonomiste Santa RUTKOVSKA, Limbažu novada pašvaldības Izglītības un kultūras nodaļas vadītāja Sigita UPMALE, Limbažu </w:t>
      </w:r>
      <w:r w:rsidR="00D7048E">
        <w:rPr>
          <w:bCs/>
        </w:rPr>
        <w:t xml:space="preserve">pilsētas un </w:t>
      </w:r>
      <w:r w:rsidR="00DB03F7">
        <w:rPr>
          <w:bCs/>
        </w:rPr>
        <w:t xml:space="preserve"> pašvaldības </w:t>
      </w:r>
      <w:r w:rsidR="00D7048E">
        <w:rPr>
          <w:bCs/>
        </w:rPr>
        <w:t>īpašumu apsaimniekošanas nodaļas vadītājs Aigars BĒRZIŅŠ, Limbažu Mākslas skolas direktore Indra Laura LAZDIŅA, Katvaru un Umurgas pagastu pārvalžu vadītājs Pēteris MAGONE.</w:t>
      </w:r>
    </w:p>
    <w:p w:rsidR="00D06EAD" w:rsidRDefault="00D06EAD" w:rsidP="00D06EAD">
      <w:pPr>
        <w:rPr>
          <w:b/>
          <w:bCs/>
        </w:rPr>
      </w:pPr>
    </w:p>
    <w:p w:rsidR="004325D5" w:rsidRPr="00577BB1" w:rsidRDefault="004325D5" w:rsidP="004325D5">
      <w:pPr>
        <w:rPr>
          <w:bCs/>
          <w:lang w:eastAsia="en-US"/>
        </w:rPr>
      </w:pPr>
      <w:r w:rsidRPr="00577BB1">
        <w:rPr>
          <w:bCs/>
          <w:lang w:eastAsia="en-US"/>
        </w:rPr>
        <w:t xml:space="preserve">Sēdi ieraksta </w:t>
      </w:r>
      <w:proofErr w:type="spellStart"/>
      <w:r w:rsidRPr="00577BB1">
        <w:rPr>
          <w:bCs/>
          <w:lang w:eastAsia="en-US"/>
        </w:rPr>
        <w:t>audioformātā</w:t>
      </w:r>
      <w:proofErr w:type="spellEnd"/>
      <w:r w:rsidRPr="00577BB1">
        <w:rPr>
          <w:bCs/>
          <w:lang w:eastAsia="en-US"/>
        </w:rPr>
        <w:t>.</w:t>
      </w:r>
    </w:p>
    <w:p w:rsidR="00086A7B" w:rsidRDefault="00086A7B" w:rsidP="004325D5">
      <w:pPr>
        <w:rPr>
          <w:b/>
          <w:bCs/>
          <w:lang w:eastAsia="en-US"/>
        </w:rPr>
      </w:pPr>
    </w:p>
    <w:p w:rsidR="00F62A16" w:rsidRPr="00051943" w:rsidRDefault="00F62A16" w:rsidP="00195FE3">
      <w:pPr>
        <w:keepNext/>
        <w:jc w:val="center"/>
        <w:outlineLvl w:val="0"/>
      </w:pPr>
      <w:r>
        <w:rPr>
          <w:b/>
          <w:bCs/>
        </w:rPr>
        <w:lastRenderedPageBreak/>
        <w:t>1.</w:t>
      </w:r>
      <w:r w:rsidRPr="00C35A04">
        <w:rPr>
          <w:b/>
          <w:bCs/>
        </w:rPr>
        <w:t>§</w:t>
      </w:r>
    </w:p>
    <w:p w:rsidR="00AC3252" w:rsidRPr="00AC3252" w:rsidRDefault="00AC3252" w:rsidP="00AC3252">
      <w:pPr>
        <w:pBdr>
          <w:bottom w:val="single" w:sz="4" w:space="1" w:color="auto"/>
        </w:pBdr>
        <w:jc w:val="both"/>
        <w:rPr>
          <w:b/>
          <w:bCs/>
          <w:lang w:eastAsia="x-none"/>
        </w:rPr>
      </w:pPr>
      <w:r w:rsidRPr="00AC3252">
        <w:rPr>
          <w:b/>
          <w:bCs/>
          <w:lang w:eastAsia="x-none"/>
        </w:rPr>
        <w:t xml:space="preserve">Par izmaiņām </w:t>
      </w:r>
      <w:r w:rsidR="009F3218">
        <w:rPr>
          <w:b/>
          <w:bCs/>
          <w:lang w:eastAsia="x-none"/>
        </w:rPr>
        <w:t>F</w:t>
      </w:r>
      <w:r w:rsidRPr="00AC3252">
        <w:rPr>
          <w:b/>
          <w:bCs/>
          <w:lang w:eastAsia="x-none"/>
        </w:rPr>
        <w:t xml:space="preserve">inanšu komitejas un </w:t>
      </w:r>
      <w:r w:rsidR="009F3218">
        <w:rPr>
          <w:b/>
          <w:bCs/>
          <w:lang w:eastAsia="x-none"/>
        </w:rPr>
        <w:t>S</w:t>
      </w:r>
      <w:r w:rsidRPr="00AC3252">
        <w:rPr>
          <w:b/>
          <w:bCs/>
          <w:lang w:eastAsia="x-none"/>
        </w:rPr>
        <w:t>ociālo un veselības jautājumu komitejas sastāvā</w:t>
      </w:r>
    </w:p>
    <w:p w:rsidR="00AC3252" w:rsidRPr="00AC3252" w:rsidRDefault="00AC3252" w:rsidP="00AC3252">
      <w:pPr>
        <w:jc w:val="center"/>
        <w:rPr>
          <w:bCs/>
        </w:rPr>
      </w:pPr>
      <w:r w:rsidRPr="00AC3252">
        <w:rPr>
          <w:bCs/>
        </w:rPr>
        <w:t xml:space="preserve">Ziņo </w:t>
      </w:r>
      <w:proofErr w:type="spellStart"/>
      <w:r w:rsidRPr="00AC3252">
        <w:rPr>
          <w:bCs/>
        </w:rPr>
        <w:t>D.Zemmers</w:t>
      </w:r>
      <w:proofErr w:type="spellEnd"/>
      <w:r w:rsidR="00DA1D20">
        <w:rPr>
          <w:bCs/>
        </w:rPr>
        <w:t xml:space="preserve">, debatēs piedalās </w:t>
      </w:r>
      <w:proofErr w:type="spellStart"/>
      <w:r w:rsidR="00DA1D20">
        <w:rPr>
          <w:bCs/>
        </w:rPr>
        <w:t>M.Aizpurietis</w:t>
      </w:r>
      <w:proofErr w:type="spellEnd"/>
      <w:r w:rsidR="00DA1D20">
        <w:rPr>
          <w:bCs/>
        </w:rPr>
        <w:t xml:space="preserve">, </w:t>
      </w:r>
      <w:proofErr w:type="spellStart"/>
      <w:r w:rsidR="00DA1D20">
        <w:rPr>
          <w:bCs/>
        </w:rPr>
        <w:t>A.Liniņš</w:t>
      </w:r>
      <w:proofErr w:type="spellEnd"/>
    </w:p>
    <w:p w:rsidR="00AC3252" w:rsidRPr="00AC3252" w:rsidRDefault="00AC3252" w:rsidP="00AC3252">
      <w:pPr>
        <w:ind w:firstLine="567"/>
        <w:jc w:val="both"/>
      </w:pPr>
    </w:p>
    <w:p w:rsidR="00AC3252" w:rsidRPr="00AC3252" w:rsidRDefault="00AC3252" w:rsidP="00AC3252">
      <w:pPr>
        <w:ind w:firstLine="720"/>
        <w:jc w:val="both"/>
      </w:pPr>
      <w:r w:rsidRPr="00AC3252">
        <w:t xml:space="preserve">Iepazinusies ar Limbažu novada domes deputāta </w:t>
      </w:r>
      <w:r w:rsidRPr="00AC3252">
        <w:rPr>
          <w:rFonts w:eastAsia="Calibri"/>
        </w:rPr>
        <w:t>Jāņa Remesa iesniegumu par deputāta mandāta nolikšanu (Limbažu novada pašvaldībā saņemts 04.12.2017. un reģistrēts ar Nr.4-12.1/17/7295), Limbažu novada domes 21.12.2017. sēdes lēmumu „</w:t>
      </w:r>
      <w:r w:rsidRPr="00AC3252">
        <w:rPr>
          <w:rFonts w:eastAsia="Calibri"/>
          <w:bCs/>
        </w:rPr>
        <w:t>Par deput</w:t>
      </w:r>
      <w:r w:rsidRPr="00AC3252">
        <w:rPr>
          <w:rFonts w:eastAsia="TimesNewRoman,Bold"/>
          <w:bCs/>
        </w:rPr>
        <w:t>ā</w:t>
      </w:r>
      <w:r w:rsidRPr="00AC3252">
        <w:rPr>
          <w:rFonts w:eastAsia="Calibri"/>
          <w:bCs/>
        </w:rPr>
        <w:t>ta Jāņa Remesa deput</w:t>
      </w:r>
      <w:r w:rsidRPr="00AC3252">
        <w:rPr>
          <w:rFonts w:eastAsia="TimesNewRoman,Bold"/>
          <w:bCs/>
        </w:rPr>
        <w:t>ā</w:t>
      </w:r>
      <w:r w:rsidRPr="00AC3252">
        <w:rPr>
          <w:rFonts w:eastAsia="Calibri"/>
          <w:bCs/>
        </w:rPr>
        <w:t>ta pilnvaru izbeigšanos pirms termiņa”</w:t>
      </w:r>
      <w:r w:rsidRPr="00AC3252">
        <w:t xml:space="preserve"> (protokols Nr.22, 35</w:t>
      </w:r>
      <w:r w:rsidRPr="00AC3252">
        <w:rPr>
          <w:rFonts w:eastAsia="Calibri"/>
        </w:rPr>
        <w:t>.§)</w:t>
      </w:r>
      <w:r w:rsidRPr="00AC3252">
        <w:rPr>
          <w:rFonts w:eastAsia="Calibri"/>
          <w:b/>
          <w:bCs/>
        </w:rPr>
        <w:t xml:space="preserve"> </w:t>
      </w:r>
      <w:r w:rsidRPr="00AC3252">
        <w:t>un</w:t>
      </w:r>
      <w:r w:rsidRPr="00AC3252">
        <w:rPr>
          <w:sz w:val="18"/>
          <w:szCs w:val="18"/>
        </w:rPr>
        <w:t xml:space="preserve"> </w:t>
      </w:r>
      <w:r w:rsidRPr="00AC3252">
        <w:t xml:space="preserve">Limbažu novada Vēlēšanu komisijas 02.01.2018. sēdes lēmumu </w:t>
      </w:r>
      <w:r w:rsidRPr="00AC3252">
        <w:rPr>
          <w:rFonts w:eastAsia="Calibri"/>
        </w:rPr>
        <w:t>„</w:t>
      </w:r>
      <w:r w:rsidRPr="00AC3252">
        <w:rPr>
          <w:rFonts w:eastAsia="Calibri"/>
          <w:bCs/>
        </w:rPr>
        <w:t>Par deput</w:t>
      </w:r>
      <w:r w:rsidRPr="00AC3252">
        <w:rPr>
          <w:rFonts w:eastAsia="TimesNewRoman,Bold"/>
          <w:bCs/>
        </w:rPr>
        <w:t>ā</w:t>
      </w:r>
      <w:r w:rsidRPr="00AC3252">
        <w:rPr>
          <w:rFonts w:eastAsia="Calibri"/>
          <w:bCs/>
        </w:rPr>
        <w:t>ta Jāņa Remesa deput</w:t>
      </w:r>
      <w:r w:rsidRPr="00AC3252">
        <w:rPr>
          <w:rFonts w:eastAsia="TimesNewRoman,Bold"/>
          <w:bCs/>
        </w:rPr>
        <w:t>ā</w:t>
      </w:r>
      <w:r w:rsidRPr="00AC3252">
        <w:rPr>
          <w:rFonts w:eastAsia="Calibri"/>
          <w:bCs/>
        </w:rPr>
        <w:t>ta pilnvaru izbeigšanu pirms laika”</w:t>
      </w:r>
      <w:r w:rsidRPr="00AC3252">
        <w:t xml:space="preserve"> (protokols Nr.1, 1</w:t>
      </w:r>
      <w:r w:rsidRPr="00AC3252">
        <w:rPr>
          <w:rFonts w:eastAsia="Calibri"/>
        </w:rPr>
        <w:t>.§)</w:t>
      </w:r>
      <w:r w:rsidRPr="00AC3252">
        <w:t xml:space="preserve">, ar kuru viņa vietā stājies Reinis Siliņš, pamatojoties uz likuma „Par pašvaldībām” 21.panta pirmās daļas 10.punktu, 50.pantu, 54.panta pirmo daļu, 55.pantu, </w:t>
      </w:r>
      <w:r w:rsidRPr="00AC3252">
        <w:rPr>
          <w:b/>
          <w:bCs/>
        </w:rPr>
        <w:t>atklāti balsojot: PAR</w:t>
      </w:r>
      <w:r w:rsidRPr="00AC3252">
        <w:t xml:space="preserve"> –</w:t>
      </w:r>
      <w:r w:rsidR="00D7048E">
        <w:t xml:space="preserve"> 11 deputāti (</w:t>
      </w:r>
      <w:r w:rsidR="00D7048E" w:rsidRPr="003E2F43">
        <w:t xml:space="preserve">Mārtiņš </w:t>
      </w:r>
      <w:r w:rsidR="00D7048E">
        <w:t>A</w:t>
      </w:r>
      <w:r w:rsidR="00D7048E" w:rsidRPr="003E2F43">
        <w:t xml:space="preserve">izpurietis, Jānis </w:t>
      </w:r>
      <w:proofErr w:type="spellStart"/>
      <w:r w:rsidR="00D7048E">
        <w:t>B</w:t>
      </w:r>
      <w:r w:rsidR="00D7048E" w:rsidRPr="003E2F43">
        <w:t>ārbalis</w:t>
      </w:r>
      <w:proofErr w:type="spellEnd"/>
      <w:r w:rsidR="00D7048E" w:rsidRPr="003E2F43">
        <w:t xml:space="preserve">, Māris </w:t>
      </w:r>
      <w:proofErr w:type="spellStart"/>
      <w:r w:rsidR="00D7048E">
        <w:t>B</w:t>
      </w:r>
      <w:r w:rsidR="00D7048E" w:rsidRPr="003E2F43">
        <w:t>eļaunieks</w:t>
      </w:r>
      <w:proofErr w:type="spellEnd"/>
      <w:r w:rsidR="00D7048E" w:rsidRPr="003E2F43">
        <w:t xml:space="preserve">, Aigars </w:t>
      </w:r>
      <w:proofErr w:type="spellStart"/>
      <w:r w:rsidR="00D7048E">
        <w:t>L</w:t>
      </w:r>
      <w:r w:rsidR="00D7048E" w:rsidRPr="003E2F43">
        <w:t>egzdiņš</w:t>
      </w:r>
      <w:proofErr w:type="spellEnd"/>
      <w:r w:rsidR="00D7048E" w:rsidRPr="003E2F43">
        <w:t xml:space="preserve">, Gunta </w:t>
      </w:r>
      <w:r w:rsidR="00D95E8D">
        <w:t>O</w:t>
      </w:r>
      <w:r w:rsidR="00D95E8D" w:rsidRPr="003E2F43">
        <w:t>zola</w:t>
      </w:r>
      <w:r w:rsidR="00D7048E" w:rsidRPr="003E2F43">
        <w:t xml:space="preserve">, Gundars </w:t>
      </w:r>
      <w:proofErr w:type="spellStart"/>
      <w:r w:rsidR="00D95E8D">
        <w:t>P</w:t>
      </w:r>
      <w:r w:rsidR="00D95E8D" w:rsidRPr="003E2F43">
        <w:t>lešs</w:t>
      </w:r>
      <w:proofErr w:type="spellEnd"/>
      <w:r w:rsidR="00D7048E" w:rsidRPr="003E2F43">
        <w:t xml:space="preserve">, Taiga </w:t>
      </w:r>
      <w:proofErr w:type="spellStart"/>
      <w:r w:rsidR="00D95E8D">
        <w:t>P</w:t>
      </w:r>
      <w:r w:rsidR="00D95E8D" w:rsidRPr="003E2F43">
        <w:t>litniece</w:t>
      </w:r>
      <w:proofErr w:type="spellEnd"/>
      <w:r w:rsidR="00D7048E" w:rsidRPr="003E2F43">
        <w:t xml:space="preserve">, Ziedonis </w:t>
      </w:r>
      <w:proofErr w:type="spellStart"/>
      <w:r w:rsidR="00D95E8D">
        <w:t>R</w:t>
      </w:r>
      <w:r w:rsidR="00D95E8D" w:rsidRPr="003E2F43">
        <w:t>ubezis</w:t>
      </w:r>
      <w:proofErr w:type="spellEnd"/>
      <w:r w:rsidR="00D7048E" w:rsidRPr="003E2F43">
        <w:t xml:space="preserve">, Andis </w:t>
      </w:r>
      <w:r w:rsidR="00D95E8D">
        <w:t>Z</w:t>
      </w:r>
      <w:r w:rsidR="00D95E8D" w:rsidRPr="003E2F43">
        <w:t>aļaiskalns</w:t>
      </w:r>
      <w:r w:rsidR="00D7048E" w:rsidRPr="003E2F43">
        <w:t xml:space="preserve">, Edmunds </w:t>
      </w:r>
      <w:proofErr w:type="spellStart"/>
      <w:r w:rsidR="00D95E8D">
        <w:t>Z</w:t>
      </w:r>
      <w:r w:rsidR="00D95E8D" w:rsidRPr="003E2F43">
        <w:t>eidmanis</w:t>
      </w:r>
      <w:proofErr w:type="spellEnd"/>
      <w:r w:rsidR="00D7048E" w:rsidRPr="003E2F43">
        <w:t xml:space="preserve">, Didzis </w:t>
      </w:r>
      <w:r w:rsidR="00D95E8D">
        <w:t>Z</w:t>
      </w:r>
      <w:r w:rsidR="00D95E8D" w:rsidRPr="003E2F43">
        <w:t>emmers</w:t>
      </w:r>
      <w:r w:rsidR="00D95E8D">
        <w:t>)</w:t>
      </w:r>
      <w:r w:rsidRPr="00AC3252">
        <w:t xml:space="preserve">, </w:t>
      </w:r>
      <w:r w:rsidRPr="00AC3252">
        <w:rPr>
          <w:b/>
          <w:bCs/>
        </w:rPr>
        <w:t>PRET –</w:t>
      </w:r>
      <w:r w:rsidRPr="00AC3252">
        <w:t xml:space="preserve"> </w:t>
      </w:r>
      <w:r w:rsidR="00D95E8D">
        <w:t>nav</w:t>
      </w:r>
      <w:r w:rsidRPr="00AC3252">
        <w:t xml:space="preserve">, </w:t>
      </w:r>
      <w:r w:rsidRPr="00AC3252">
        <w:rPr>
          <w:b/>
          <w:bCs/>
        </w:rPr>
        <w:t>ATTURAS –</w:t>
      </w:r>
      <w:r w:rsidRPr="00AC3252">
        <w:t xml:space="preserve"> </w:t>
      </w:r>
      <w:r w:rsidR="00D95E8D">
        <w:t>nav</w:t>
      </w:r>
      <w:r w:rsidRPr="00AC3252">
        <w:t xml:space="preserve">, </w:t>
      </w:r>
      <w:r w:rsidR="00D95E8D">
        <w:t xml:space="preserve">balsojumā nepiedalās deputāts Reinis Siliņš, </w:t>
      </w:r>
      <w:r w:rsidRPr="00AC3252">
        <w:t xml:space="preserve">Limbažu novada dome </w:t>
      </w:r>
      <w:r w:rsidRPr="00AC3252">
        <w:rPr>
          <w:b/>
          <w:bCs/>
        </w:rPr>
        <w:t>NOLEMJ:</w:t>
      </w:r>
    </w:p>
    <w:p w:rsidR="00AC3252" w:rsidRPr="00AC3252" w:rsidRDefault="00AC3252" w:rsidP="00AC3252">
      <w:pPr>
        <w:ind w:firstLine="720"/>
        <w:jc w:val="both"/>
        <w:rPr>
          <w:lang w:eastAsia="x-none"/>
        </w:rPr>
      </w:pPr>
    </w:p>
    <w:p w:rsidR="00AC3252" w:rsidRPr="00AC3252" w:rsidRDefault="00AC3252" w:rsidP="00AC3252">
      <w:pPr>
        <w:numPr>
          <w:ilvl w:val="0"/>
          <w:numId w:val="30"/>
        </w:numPr>
        <w:tabs>
          <w:tab w:val="left" w:pos="567"/>
        </w:tabs>
        <w:ind w:left="357" w:hanging="357"/>
        <w:jc w:val="both"/>
        <w:rPr>
          <w:lang w:eastAsia="x-none"/>
        </w:rPr>
      </w:pPr>
      <w:r w:rsidRPr="00AC3252">
        <w:rPr>
          <w:lang w:eastAsia="x-none"/>
        </w:rPr>
        <w:t xml:space="preserve">Atbrīvot Jāni Remesu no </w:t>
      </w:r>
      <w:r w:rsidR="009F3218">
        <w:rPr>
          <w:lang w:eastAsia="x-none"/>
        </w:rPr>
        <w:t>F</w:t>
      </w:r>
      <w:r w:rsidRPr="00AC3252">
        <w:rPr>
          <w:lang w:eastAsia="x-none"/>
        </w:rPr>
        <w:t xml:space="preserve">inanšu komitejas un </w:t>
      </w:r>
      <w:r w:rsidR="009F3218">
        <w:rPr>
          <w:lang w:eastAsia="x-none"/>
        </w:rPr>
        <w:t>S</w:t>
      </w:r>
      <w:r w:rsidRPr="00AC3252">
        <w:rPr>
          <w:lang w:eastAsia="x-none"/>
        </w:rPr>
        <w:t>ociālo un veselības jautājumu komitejas locekļa pienākumiem.</w:t>
      </w:r>
    </w:p>
    <w:p w:rsidR="00AC3252" w:rsidRPr="00AC3252" w:rsidRDefault="00AC3252" w:rsidP="00AC3252">
      <w:pPr>
        <w:numPr>
          <w:ilvl w:val="0"/>
          <w:numId w:val="30"/>
        </w:numPr>
        <w:tabs>
          <w:tab w:val="left" w:pos="567"/>
        </w:tabs>
        <w:ind w:left="357" w:hanging="357"/>
        <w:jc w:val="both"/>
        <w:rPr>
          <w:lang w:eastAsia="x-none"/>
        </w:rPr>
      </w:pPr>
      <w:r w:rsidRPr="00AC3252">
        <w:rPr>
          <w:lang w:eastAsia="x-none"/>
        </w:rPr>
        <w:t>Finanšu komitejas sastāvā ievēlēt deputātu Reini Siliņu.</w:t>
      </w:r>
    </w:p>
    <w:p w:rsidR="00AC3252" w:rsidRPr="00AC3252" w:rsidRDefault="00AC3252" w:rsidP="00AC3252">
      <w:pPr>
        <w:numPr>
          <w:ilvl w:val="0"/>
          <w:numId w:val="30"/>
        </w:numPr>
        <w:tabs>
          <w:tab w:val="left" w:pos="567"/>
        </w:tabs>
        <w:ind w:left="357" w:hanging="357"/>
        <w:jc w:val="both"/>
        <w:rPr>
          <w:lang w:eastAsia="x-none"/>
        </w:rPr>
      </w:pPr>
      <w:r w:rsidRPr="00AC3252">
        <w:rPr>
          <w:lang w:eastAsia="x-none"/>
        </w:rPr>
        <w:t>Sociālo un veselības jautājumu komitejas sastāvā ievēlēt deputātu Reini Siliņu.</w:t>
      </w:r>
    </w:p>
    <w:p w:rsidR="00D369C9" w:rsidRDefault="00D369C9" w:rsidP="00D369C9">
      <w:pPr>
        <w:jc w:val="both"/>
      </w:pPr>
    </w:p>
    <w:p w:rsidR="00D369C9" w:rsidRPr="00DE7570" w:rsidRDefault="00D369C9" w:rsidP="00D369C9">
      <w:pPr>
        <w:jc w:val="both"/>
      </w:pPr>
    </w:p>
    <w:p w:rsidR="00D369C9" w:rsidRPr="00051943" w:rsidRDefault="00D369C9" w:rsidP="00D369C9">
      <w:pPr>
        <w:keepNext/>
        <w:jc w:val="center"/>
        <w:outlineLvl w:val="0"/>
      </w:pPr>
      <w:r>
        <w:rPr>
          <w:b/>
          <w:bCs/>
        </w:rPr>
        <w:t>2.</w:t>
      </w:r>
      <w:r w:rsidRPr="00C35A04">
        <w:rPr>
          <w:b/>
          <w:bCs/>
        </w:rPr>
        <w:t>§</w:t>
      </w:r>
    </w:p>
    <w:p w:rsidR="00D369C9" w:rsidRPr="00DE7570" w:rsidRDefault="00D369C9" w:rsidP="00D369C9">
      <w:pPr>
        <w:pBdr>
          <w:bottom w:val="single" w:sz="4" w:space="1" w:color="auto"/>
        </w:pBdr>
        <w:jc w:val="both"/>
        <w:rPr>
          <w:b/>
          <w:bCs/>
        </w:rPr>
      </w:pPr>
      <w:r w:rsidRPr="00DE7570">
        <w:rPr>
          <w:b/>
        </w:rPr>
        <w:t>Par valsts budžeta finansējumu mācību līdzekļu un mācību literatūras iegādei</w:t>
      </w:r>
      <w:r w:rsidRPr="00DE7570">
        <w:rPr>
          <w:b/>
          <w:bCs/>
        </w:rPr>
        <w:t xml:space="preserve"> </w:t>
      </w:r>
      <w:r>
        <w:rPr>
          <w:b/>
          <w:bCs/>
        </w:rPr>
        <w:t>2018</w:t>
      </w:r>
      <w:r w:rsidRPr="00DE7570">
        <w:rPr>
          <w:b/>
          <w:bCs/>
        </w:rPr>
        <w:t>.gadā</w:t>
      </w:r>
    </w:p>
    <w:p w:rsidR="00D369C9" w:rsidRPr="00DE7570" w:rsidRDefault="00D369C9" w:rsidP="00D369C9">
      <w:pPr>
        <w:jc w:val="center"/>
      </w:pPr>
      <w:r w:rsidRPr="00DE7570">
        <w:t xml:space="preserve">Ziņo </w:t>
      </w:r>
      <w:proofErr w:type="spellStart"/>
      <w:r>
        <w:t>S.Upmale</w:t>
      </w:r>
      <w:proofErr w:type="spellEnd"/>
    </w:p>
    <w:p w:rsidR="00D369C9" w:rsidRPr="00DE7570" w:rsidRDefault="00D369C9" w:rsidP="00D369C9">
      <w:pPr>
        <w:ind w:firstLine="540"/>
        <w:jc w:val="both"/>
      </w:pPr>
    </w:p>
    <w:p w:rsidR="00B06A09" w:rsidRPr="00AC3252" w:rsidRDefault="00D369C9" w:rsidP="00B06A09">
      <w:pPr>
        <w:ind w:firstLine="720"/>
        <w:jc w:val="both"/>
      </w:pPr>
      <w:r w:rsidRPr="00DE7570">
        <w:t xml:space="preserve">Uzklausījusi </w:t>
      </w:r>
      <w:r w:rsidRPr="00181F57">
        <w:t xml:space="preserve">Limbažu novada pašvaldības </w:t>
      </w:r>
      <w:r>
        <w:t>I</w:t>
      </w:r>
      <w:r w:rsidRPr="00181F57">
        <w:t xml:space="preserve">zglītības un kultūras nodaļas </w:t>
      </w:r>
      <w:r>
        <w:t xml:space="preserve">vadītājas </w:t>
      </w:r>
      <w:proofErr w:type="spellStart"/>
      <w:r>
        <w:t>S.Upmales</w:t>
      </w:r>
      <w:proofErr w:type="spellEnd"/>
      <w:r w:rsidRPr="007B6329">
        <w:t xml:space="preserve"> informāciju</w:t>
      </w:r>
      <w:r w:rsidRPr="00DE7570">
        <w:t xml:space="preserve"> par </w:t>
      </w:r>
      <w:r w:rsidRPr="00DE7570">
        <w:rPr>
          <w:bCs/>
        </w:rPr>
        <w:t>valsts budžeta finansējumu Limb</w:t>
      </w:r>
      <w:r>
        <w:rPr>
          <w:bCs/>
        </w:rPr>
        <w:t>ažu novada pašvaldības pamata,</w:t>
      </w:r>
      <w:r w:rsidRPr="00DE7570">
        <w:rPr>
          <w:bCs/>
        </w:rPr>
        <w:t xml:space="preserve"> vispārējās vidējās izglītības iestādēm, </w:t>
      </w:r>
      <w:r>
        <w:rPr>
          <w:bCs/>
        </w:rPr>
        <w:t>pirmsskolas izglītības iestādēm un vispārējās izglītības iestādēm</w:t>
      </w:r>
      <w:r>
        <w:t xml:space="preserve">, kas īsteno pirmsskolas izglītības programmas bērnu no piecu gadu vecuma grupās, </w:t>
      </w:r>
      <w:r w:rsidRPr="00DE7570">
        <w:rPr>
          <w:bCs/>
        </w:rPr>
        <w:t xml:space="preserve">mācību </w:t>
      </w:r>
      <w:r>
        <w:rPr>
          <w:bCs/>
        </w:rPr>
        <w:t>līdzekļu un mācību literatūras iegādei 2018</w:t>
      </w:r>
      <w:r w:rsidRPr="00DE7570">
        <w:rPr>
          <w:bCs/>
        </w:rPr>
        <w:t>.gadā,</w:t>
      </w:r>
      <w:r w:rsidRPr="00DE7570">
        <w:t xml:space="preserve"> pamatojoties </w:t>
      </w:r>
      <w:r w:rsidRPr="00022217">
        <w:t>uz 201</w:t>
      </w:r>
      <w:r>
        <w:t>7</w:t>
      </w:r>
      <w:r w:rsidRPr="00022217">
        <w:t>.</w:t>
      </w:r>
      <w:r>
        <w:t>gada 19.decembra</w:t>
      </w:r>
      <w:r w:rsidRPr="00022217">
        <w:t xml:space="preserve"> Latvijas Republikas Izglītības un zinātnes ministrijas vēstuli Nr.01-14e/</w:t>
      </w:r>
      <w:r>
        <w:t>4622</w:t>
      </w:r>
      <w:r w:rsidRPr="00022217">
        <w:t xml:space="preserve"> (reģistrēta Limbažu novada pašvaldībā 201</w:t>
      </w:r>
      <w:r>
        <w:t>7</w:t>
      </w:r>
      <w:r w:rsidRPr="00022217">
        <w:t>.gada 2</w:t>
      </w:r>
      <w:r>
        <w:t>0</w:t>
      </w:r>
      <w:r w:rsidRPr="00022217">
        <w:t>.decembrī ar reģistrācijas Nr.4-12.1/1</w:t>
      </w:r>
      <w:r>
        <w:t>7</w:t>
      </w:r>
      <w:r w:rsidRPr="00022217">
        <w:t>/</w:t>
      </w:r>
      <w:r>
        <w:t>7721</w:t>
      </w:r>
      <w:r w:rsidRPr="00022217">
        <w:t xml:space="preserve">) un 2016.gada 19.janvāra Ministru kabineta noteikumiem Nr.41 „Kārtība, kādā valsts </w:t>
      </w:r>
      <w:r w:rsidRPr="00B0480F">
        <w:t>un pašvaldības finansē mācību līdzekļu iegādi izglītības iestādēm”,</w:t>
      </w:r>
      <w:r w:rsidRPr="00E1309D">
        <w:rPr>
          <w:color w:val="FF0000"/>
        </w:rPr>
        <w:t xml:space="preserve"> </w:t>
      </w:r>
      <w:r w:rsidR="00B06A09" w:rsidRPr="00AC3252">
        <w:rPr>
          <w:b/>
          <w:bCs/>
        </w:rPr>
        <w:t>atklāti balsojot: PAR</w:t>
      </w:r>
      <w:r w:rsidR="00B06A09" w:rsidRPr="00AC3252">
        <w:t xml:space="preserve"> –</w:t>
      </w:r>
      <w:r w:rsidR="00B06A09">
        <w:t xml:space="preserve"> 12 deputāti (</w:t>
      </w:r>
      <w:r w:rsidR="00B06A09" w:rsidRPr="003E2F43">
        <w:t xml:space="preserve">Mārtiņš </w:t>
      </w:r>
      <w:r w:rsidR="00B06A09">
        <w:t>A</w:t>
      </w:r>
      <w:r w:rsidR="00B06A09" w:rsidRPr="003E2F43">
        <w:t xml:space="preserve">izpurietis, Jānis </w:t>
      </w:r>
      <w:proofErr w:type="spellStart"/>
      <w:r w:rsidR="00B06A09">
        <w:t>B</w:t>
      </w:r>
      <w:r w:rsidR="00B06A09" w:rsidRPr="003E2F43">
        <w:t>ārbalis</w:t>
      </w:r>
      <w:proofErr w:type="spellEnd"/>
      <w:r w:rsidR="00B06A09" w:rsidRPr="003E2F43">
        <w:t xml:space="preserve">, Māris </w:t>
      </w:r>
      <w:proofErr w:type="spellStart"/>
      <w:r w:rsidR="00B06A09">
        <w:t>B</w:t>
      </w:r>
      <w:r w:rsidR="00B06A09" w:rsidRPr="003E2F43">
        <w:t>eļaunieks</w:t>
      </w:r>
      <w:proofErr w:type="spellEnd"/>
      <w:r w:rsidR="00B06A09" w:rsidRPr="003E2F43">
        <w:t xml:space="preserve">, Aigars </w:t>
      </w:r>
      <w:proofErr w:type="spellStart"/>
      <w:r w:rsidR="00B06A09">
        <w:t>L</w:t>
      </w:r>
      <w:r w:rsidR="00B06A09" w:rsidRPr="003E2F43">
        <w:t>egzdiņš</w:t>
      </w:r>
      <w:proofErr w:type="spellEnd"/>
      <w:r w:rsidR="00B06A09" w:rsidRPr="003E2F43">
        <w:t xml:space="preserve">, Gunta </w:t>
      </w:r>
      <w:r w:rsidR="00B06A09">
        <w:t>O</w:t>
      </w:r>
      <w:r w:rsidR="00B06A09" w:rsidRPr="003E2F43">
        <w:t xml:space="preserve">zola, Gundars </w:t>
      </w:r>
      <w:proofErr w:type="spellStart"/>
      <w:r w:rsidR="00B06A09">
        <w:t>P</w:t>
      </w:r>
      <w:r w:rsidR="00B06A09" w:rsidRPr="003E2F43">
        <w:t>lešs</w:t>
      </w:r>
      <w:proofErr w:type="spellEnd"/>
      <w:r w:rsidR="00B06A09" w:rsidRPr="003E2F43">
        <w:t xml:space="preserve">, Taiga </w:t>
      </w:r>
      <w:proofErr w:type="spellStart"/>
      <w:r w:rsidR="00B06A09">
        <w:t>P</w:t>
      </w:r>
      <w:r w:rsidR="00B06A09" w:rsidRPr="003E2F43">
        <w:t>litniece</w:t>
      </w:r>
      <w:proofErr w:type="spellEnd"/>
      <w:r w:rsidR="00B06A09" w:rsidRPr="003E2F43">
        <w:t xml:space="preserve">, Ziedonis </w:t>
      </w:r>
      <w:proofErr w:type="spellStart"/>
      <w:r w:rsidR="00B06A09">
        <w:t>R</w:t>
      </w:r>
      <w:r w:rsidR="00B06A09" w:rsidRPr="003E2F43">
        <w:t>ubezis</w:t>
      </w:r>
      <w:proofErr w:type="spellEnd"/>
      <w:r w:rsidR="00B06A09" w:rsidRPr="003E2F43">
        <w:t xml:space="preserve">, </w:t>
      </w:r>
      <w:r w:rsidR="00B06A09">
        <w:t xml:space="preserve">Reinis Siliņš, </w:t>
      </w:r>
      <w:r w:rsidR="00B06A09" w:rsidRPr="003E2F43">
        <w:t xml:space="preserve">Andis </w:t>
      </w:r>
      <w:r w:rsidR="00B06A09">
        <w:t>Z</w:t>
      </w:r>
      <w:r w:rsidR="00B06A09" w:rsidRPr="003E2F43">
        <w:t xml:space="preserve">aļaiskalns, Edmunds </w:t>
      </w:r>
      <w:proofErr w:type="spellStart"/>
      <w:r w:rsidR="00B06A09">
        <w:t>Z</w:t>
      </w:r>
      <w:r w:rsidR="00B06A09" w:rsidRPr="003E2F43">
        <w:t>eidmanis</w:t>
      </w:r>
      <w:proofErr w:type="spellEnd"/>
      <w:r w:rsidR="00B06A09" w:rsidRPr="003E2F43">
        <w:t xml:space="preserve">, Didzis </w:t>
      </w:r>
      <w:r w:rsidR="00B06A09">
        <w:t>Z</w:t>
      </w:r>
      <w:r w:rsidR="00B06A09" w:rsidRPr="003E2F43">
        <w:t>emmers</w:t>
      </w:r>
      <w:r w:rsidR="00B06A09">
        <w:t>)</w:t>
      </w:r>
      <w:r w:rsidR="00B06A09" w:rsidRPr="00AC3252">
        <w:t xml:space="preserve">, </w:t>
      </w:r>
      <w:r w:rsidR="00B06A09" w:rsidRPr="00AC3252">
        <w:rPr>
          <w:b/>
          <w:bCs/>
        </w:rPr>
        <w:t>PRET –</w:t>
      </w:r>
      <w:r w:rsidR="00B06A09" w:rsidRPr="00AC3252">
        <w:t xml:space="preserve"> </w:t>
      </w:r>
      <w:r w:rsidR="00B06A09">
        <w:t>nav</w:t>
      </w:r>
      <w:r w:rsidR="00B06A09" w:rsidRPr="00AC3252">
        <w:t xml:space="preserve">, </w:t>
      </w:r>
      <w:r w:rsidR="00B06A09" w:rsidRPr="00AC3252">
        <w:rPr>
          <w:b/>
          <w:bCs/>
        </w:rPr>
        <w:t>ATTURAS –</w:t>
      </w:r>
      <w:r w:rsidR="00B06A09" w:rsidRPr="00AC3252">
        <w:t xml:space="preserve"> </w:t>
      </w:r>
      <w:r w:rsidR="00B06A09">
        <w:t>nav</w:t>
      </w:r>
      <w:r w:rsidR="00B06A09" w:rsidRPr="00AC3252">
        <w:t xml:space="preserve">, Limbažu novada dome </w:t>
      </w:r>
      <w:r w:rsidR="00B06A09" w:rsidRPr="00AC3252">
        <w:rPr>
          <w:b/>
          <w:bCs/>
        </w:rPr>
        <w:t>NOLEMJ:</w:t>
      </w:r>
    </w:p>
    <w:p w:rsidR="00D369C9" w:rsidRPr="00CC1D15" w:rsidRDefault="00D369C9" w:rsidP="00B06A09">
      <w:pPr>
        <w:ind w:firstLine="720"/>
        <w:jc w:val="both"/>
        <w:rPr>
          <w:b/>
        </w:rPr>
      </w:pPr>
    </w:p>
    <w:p w:rsidR="00D369C9" w:rsidRDefault="00D369C9" w:rsidP="00D369C9">
      <w:pPr>
        <w:jc w:val="both"/>
      </w:pPr>
      <w:r>
        <w:t>apstiprināt valsts</w:t>
      </w:r>
      <w:r w:rsidRPr="00091F3C">
        <w:t xml:space="preserve"> budžeta finansējumu mācību līdzekļu un</w:t>
      </w:r>
      <w:r>
        <w:t xml:space="preserve"> mācību literatūras iegādei 2018</w:t>
      </w:r>
      <w:r w:rsidRPr="00091F3C">
        <w:t>.gadā</w:t>
      </w:r>
      <w:r>
        <w:t xml:space="preserve"> Limbažu novada pašvaldības izglītības iestādēm (pielikumā).</w:t>
      </w:r>
    </w:p>
    <w:p w:rsidR="00D369C9" w:rsidRPr="00A74FE8" w:rsidRDefault="00D369C9" w:rsidP="00D369C9">
      <w:pPr>
        <w:jc w:val="both"/>
      </w:pPr>
    </w:p>
    <w:p w:rsidR="00005CE6" w:rsidRDefault="00005CE6" w:rsidP="00AC3252">
      <w:pPr>
        <w:widowControl w:val="0"/>
        <w:suppressAutoHyphens/>
        <w:jc w:val="both"/>
        <w:rPr>
          <w:rFonts w:eastAsia="Calibri"/>
          <w:lang w:eastAsia="en-US" w:bidi="lo-LA"/>
        </w:rPr>
      </w:pPr>
    </w:p>
    <w:p w:rsidR="00005CE6" w:rsidRPr="00051943" w:rsidRDefault="00005CE6" w:rsidP="00005CE6">
      <w:pPr>
        <w:keepNext/>
        <w:jc w:val="center"/>
        <w:outlineLvl w:val="0"/>
      </w:pPr>
      <w:r>
        <w:rPr>
          <w:b/>
          <w:bCs/>
        </w:rPr>
        <w:t>3.</w:t>
      </w:r>
      <w:r w:rsidRPr="00C35A04">
        <w:rPr>
          <w:b/>
          <w:bCs/>
        </w:rPr>
        <w:t>§</w:t>
      </w:r>
    </w:p>
    <w:p w:rsidR="00005CE6" w:rsidRPr="00005CE6" w:rsidRDefault="00005CE6" w:rsidP="00005CE6">
      <w:pPr>
        <w:pBdr>
          <w:bottom w:val="single" w:sz="4" w:space="4" w:color="auto"/>
        </w:pBdr>
        <w:jc w:val="both"/>
        <w:rPr>
          <w:b/>
        </w:rPr>
      </w:pPr>
      <w:r w:rsidRPr="00005CE6">
        <w:rPr>
          <w:b/>
        </w:rPr>
        <w:t>Par grozījumiem Limbažu novada domes 2017.gada 23.novembra sēdes lēmumā “Par Limbažu novada pašvaldības ēdināšanas maksu vispārējās izglītības iestādēs, pirmsskolas izglītības iestādēs un sociālās aprūpes iestādēs” (protokols Nr.20, 25.</w:t>
      </w:r>
      <w:r w:rsidRPr="00005CE6">
        <w:rPr>
          <w:b/>
          <w:sz w:val="23"/>
          <w:szCs w:val="23"/>
        </w:rPr>
        <w:t>§)</w:t>
      </w:r>
    </w:p>
    <w:p w:rsidR="00005CE6" w:rsidRPr="00005CE6" w:rsidRDefault="00005CE6" w:rsidP="00005CE6">
      <w:pPr>
        <w:jc w:val="center"/>
      </w:pPr>
      <w:r w:rsidRPr="00005CE6">
        <w:t xml:space="preserve">Ziņo </w:t>
      </w:r>
      <w:proofErr w:type="spellStart"/>
      <w:r w:rsidRPr="00005CE6">
        <w:t>S.Rutkovska</w:t>
      </w:r>
      <w:proofErr w:type="spellEnd"/>
    </w:p>
    <w:p w:rsidR="00005CE6" w:rsidRPr="00005CE6" w:rsidRDefault="00005CE6" w:rsidP="002603CD">
      <w:pPr>
        <w:jc w:val="both"/>
      </w:pPr>
    </w:p>
    <w:p w:rsidR="00367F8D" w:rsidRPr="00AC3252" w:rsidRDefault="00005CE6" w:rsidP="00367F8D">
      <w:pPr>
        <w:ind w:firstLine="720"/>
        <w:jc w:val="both"/>
      </w:pPr>
      <w:r w:rsidRPr="00005CE6">
        <w:t>Iepazinusies ar Limbažu novada pašvaldības Veco ļaužu mītnes “Cerība” direk</w:t>
      </w:r>
      <w:r w:rsidR="002603CD">
        <w:t>tores pienākumu izpildītājas G.</w:t>
      </w:r>
      <w:r w:rsidRPr="00005CE6">
        <w:t xml:space="preserve">Niedrītes 18.12.2017. iesniegumu </w:t>
      </w:r>
      <w:bookmarkStart w:id="0" w:name="_Hlk503260721"/>
      <w:r w:rsidRPr="00005CE6">
        <w:t>(saņemts Limbažu novada pašvaldībā 20.12.2017. un reģistrēts ar N</w:t>
      </w:r>
      <w:r>
        <w:t>r.</w:t>
      </w:r>
      <w:r w:rsidRPr="00005CE6">
        <w:t>4-12.1/17/7723)</w:t>
      </w:r>
      <w:bookmarkEnd w:id="0"/>
      <w:r w:rsidRPr="00005CE6">
        <w:t xml:space="preserve"> par ēdināšanas maksas pakalpojuma (launags </w:t>
      </w:r>
      <w:r w:rsidRPr="00005CE6">
        <w:lastRenderedPageBreak/>
        <w:t xml:space="preserve">iemītniekiem) izcenojuma apstiprināšanu un Lādezera pamatskolas direktores </w:t>
      </w:r>
      <w:proofErr w:type="spellStart"/>
      <w:r w:rsidRPr="00005CE6">
        <w:t>T.Plitnieces</w:t>
      </w:r>
      <w:proofErr w:type="spellEnd"/>
      <w:r w:rsidRPr="00005CE6">
        <w:t xml:space="preserve"> 08.01.2018. iesniegumu Nr. 13/2 (saņemts Limbažu novada pašvaldībā 09.01.2018. un reģistrēts ar</w:t>
      </w:r>
      <w:r w:rsidRPr="00005CE6">
        <w:rPr>
          <w:color w:val="FF0000"/>
        </w:rPr>
        <w:t xml:space="preserve"> </w:t>
      </w:r>
      <w:r>
        <w:t>Nr.</w:t>
      </w:r>
      <w:r w:rsidRPr="00005CE6">
        <w:t>4-12.1/18/140) par ēdināšanas maksas pakalpojuma (vakariņas pirm</w:t>
      </w:r>
      <w:r>
        <w:t>s</w:t>
      </w:r>
      <w:r w:rsidRPr="00005CE6">
        <w:t xml:space="preserve">skolas grupai) izcenojuma apstiprināšanu un uzklausījusi Limbažu novada pašvaldības ekonomistes </w:t>
      </w:r>
      <w:proofErr w:type="spellStart"/>
      <w:r w:rsidRPr="00005CE6">
        <w:t>S.Rutkovskas</w:t>
      </w:r>
      <w:proofErr w:type="spellEnd"/>
      <w:r w:rsidRPr="00005CE6">
        <w:t xml:space="preserve"> informāciju par Limbažu novada pašvaldības Veco ļaužu mītne “Cerība” un Lādezera pamatskolas (pirm</w:t>
      </w:r>
      <w:r>
        <w:t>s</w:t>
      </w:r>
      <w:r w:rsidRPr="00005CE6">
        <w:t xml:space="preserve">skolas grupas) maksas pakalpojuma izcenojuma apstiprināšanu, pamatojoties uz likuma „Par pašvaldībām” 21.panta pirmās daļas 14.punkta (g) apakšpunktu, </w:t>
      </w:r>
      <w:r w:rsidR="00367F8D" w:rsidRPr="00AC3252">
        <w:rPr>
          <w:b/>
          <w:bCs/>
        </w:rPr>
        <w:t>atklāti balsojot: PAR</w:t>
      </w:r>
      <w:r w:rsidR="00367F8D" w:rsidRPr="00AC3252">
        <w:t xml:space="preserve"> –</w:t>
      </w:r>
      <w:r w:rsidR="00367F8D">
        <w:t xml:space="preserve"> 12 deputāti (</w:t>
      </w:r>
      <w:r w:rsidR="00367F8D" w:rsidRPr="003E2F43">
        <w:t xml:space="preserve">Mārtiņš </w:t>
      </w:r>
      <w:r w:rsidR="00367F8D">
        <w:t>A</w:t>
      </w:r>
      <w:r w:rsidR="00367F8D" w:rsidRPr="003E2F43">
        <w:t xml:space="preserve">izpurietis, Jānis </w:t>
      </w:r>
      <w:proofErr w:type="spellStart"/>
      <w:r w:rsidR="00367F8D">
        <w:t>B</w:t>
      </w:r>
      <w:r w:rsidR="00367F8D" w:rsidRPr="003E2F43">
        <w:t>ārbalis</w:t>
      </w:r>
      <w:proofErr w:type="spellEnd"/>
      <w:r w:rsidR="00367F8D" w:rsidRPr="003E2F43">
        <w:t xml:space="preserve">, Māris </w:t>
      </w:r>
      <w:proofErr w:type="spellStart"/>
      <w:r w:rsidR="00367F8D">
        <w:t>B</w:t>
      </w:r>
      <w:r w:rsidR="00367F8D" w:rsidRPr="003E2F43">
        <w:t>eļaunieks</w:t>
      </w:r>
      <w:proofErr w:type="spellEnd"/>
      <w:r w:rsidR="00367F8D" w:rsidRPr="003E2F43">
        <w:t xml:space="preserve">, Aigars </w:t>
      </w:r>
      <w:proofErr w:type="spellStart"/>
      <w:r w:rsidR="00367F8D">
        <w:t>L</w:t>
      </w:r>
      <w:r w:rsidR="00367F8D" w:rsidRPr="003E2F43">
        <w:t>egzdiņš</w:t>
      </w:r>
      <w:proofErr w:type="spellEnd"/>
      <w:r w:rsidR="00367F8D" w:rsidRPr="003E2F43">
        <w:t xml:space="preserve">, Gunta </w:t>
      </w:r>
      <w:r w:rsidR="00367F8D">
        <w:t>O</w:t>
      </w:r>
      <w:r w:rsidR="00367F8D" w:rsidRPr="003E2F43">
        <w:t xml:space="preserve">zola, Gundars </w:t>
      </w:r>
      <w:proofErr w:type="spellStart"/>
      <w:r w:rsidR="00367F8D">
        <w:t>P</w:t>
      </w:r>
      <w:r w:rsidR="00367F8D" w:rsidRPr="003E2F43">
        <w:t>lešs</w:t>
      </w:r>
      <w:proofErr w:type="spellEnd"/>
      <w:r w:rsidR="00367F8D" w:rsidRPr="003E2F43">
        <w:t xml:space="preserve">, Taiga </w:t>
      </w:r>
      <w:proofErr w:type="spellStart"/>
      <w:r w:rsidR="00367F8D">
        <w:t>P</w:t>
      </w:r>
      <w:r w:rsidR="00367F8D" w:rsidRPr="003E2F43">
        <w:t>litniece</w:t>
      </w:r>
      <w:proofErr w:type="spellEnd"/>
      <w:r w:rsidR="00367F8D" w:rsidRPr="003E2F43">
        <w:t xml:space="preserve">, Ziedonis </w:t>
      </w:r>
      <w:proofErr w:type="spellStart"/>
      <w:r w:rsidR="00367F8D">
        <w:t>R</w:t>
      </w:r>
      <w:r w:rsidR="00367F8D" w:rsidRPr="003E2F43">
        <w:t>ubezis</w:t>
      </w:r>
      <w:proofErr w:type="spellEnd"/>
      <w:r w:rsidR="00367F8D" w:rsidRPr="003E2F43">
        <w:t xml:space="preserve">, </w:t>
      </w:r>
      <w:r w:rsidR="00367F8D">
        <w:t xml:space="preserve">Reinis Siliņš, </w:t>
      </w:r>
      <w:r w:rsidR="00367F8D" w:rsidRPr="003E2F43">
        <w:t xml:space="preserve">Andis </w:t>
      </w:r>
      <w:r w:rsidR="00367F8D">
        <w:t>Z</w:t>
      </w:r>
      <w:r w:rsidR="00367F8D" w:rsidRPr="003E2F43">
        <w:t xml:space="preserve">aļaiskalns, Edmunds </w:t>
      </w:r>
      <w:proofErr w:type="spellStart"/>
      <w:r w:rsidR="00367F8D">
        <w:t>Z</w:t>
      </w:r>
      <w:r w:rsidR="00367F8D" w:rsidRPr="003E2F43">
        <w:t>eidmanis</w:t>
      </w:r>
      <w:proofErr w:type="spellEnd"/>
      <w:r w:rsidR="00367F8D" w:rsidRPr="003E2F43">
        <w:t xml:space="preserve">, Didzis </w:t>
      </w:r>
      <w:r w:rsidR="00367F8D">
        <w:t>Z</w:t>
      </w:r>
      <w:r w:rsidR="00367F8D" w:rsidRPr="003E2F43">
        <w:t>emmers</w:t>
      </w:r>
      <w:r w:rsidR="00367F8D">
        <w:t>)</w:t>
      </w:r>
      <w:r w:rsidR="00367F8D" w:rsidRPr="00AC3252">
        <w:t xml:space="preserve">, </w:t>
      </w:r>
      <w:r w:rsidR="00367F8D" w:rsidRPr="00AC3252">
        <w:rPr>
          <w:b/>
          <w:bCs/>
        </w:rPr>
        <w:t>PRET –</w:t>
      </w:r>
      <w:r w:rsidR="00367F8D" w:rsidRPr="00AC3252">
        <w:t xml:space="preserve"> </w:t>
      </w:r>
      <w:r w:rsidR="00367F8D">
        <w:t>nav</w:t>
      </w:r>
      <w:r w:rsidR="00367F8D" w:rsidRPr="00AC3252">
        <w:t xml:space="preserve">, </w:t>
      </w:r>
      <w:r w:rsidR="00367F8D" w:rsidRPr="00AC3252">
        <w:rPr>
          <w:b/>
          <w:bCs/>
        </w:rPr>
        <w:t>ATTURAS –</w:t>
      </w:r>
      <w:r w:rsidR="00367F8D" w:rsidRPr="00AC3252">
        <w:t xml:space="preserve"> </w:t>
      </w:r>
      <w:r w:rsidR="00367F8D">
        <w:t>nav</w:t>
      </w:r>
      <w:r w:rsidR="00367F8D" w:rsidRPr="00AC3252">
        <w:t xml:space="preserve">, Limbažu novada dome </w:t>
      </w:r>
      <w:r w:rsidR="00367F8D" w:rsidRPr="00AC3252">
        <w:rPr>
          <w:b/>
          <w:bCs/>
        </w:rPr>
        <w:t>NOLEMJ:</w:t>
      </w:r>
    </w:p>
    <w:p w:rsidR="00005CE6" w:rsidRPr="00005CE6" w:rsidRDefault="00005CE6" w:rsidP="00367F8D">
      <w:pPr>
        <w:ind w:firstLine="720"/>
        <w:jc w:val="both"/>
        <w:rPr>
          <w:b/>
          <w:color w:val="FF0000"/>
        </w:rPr>
      </w:pPr>
    </w:p>
    <w:p w:rsidR="00005CE6" w:rsidRPr="00005CE6" w:rsidRDefault="00005CE6" w:rsidP="00005CE6">
      <w:pPr>
        <w:autoSpaceDE w:val="0"/>
        <w:autoSpaceDN w:val="0"/>
        <w:adjustRightInd w:val="0"/>
        <w:jc w:val="both"/>
      </w:pPr>
      <w:r w:rsidRPr="00005CE6">
        <w:t>veikt grozījumus Limbažu novada domes 2017.gada 23.novembra sēdes lēmuma “Par Limbažu novada pašvaldības ēdināšanas maksu vispārējās izglītības iestādēs, pirmsskolas izglītības iestādēs un sociālās aprūpes iestādēs” (protokols Nr.20, 25.</w:t>
      </w:r>
      <w:r w:rsidRPr="00005CE6">
        <w:rPr>
          <w:sz w:val="23"/>
          <w:szCs w:val="23"/>
        </w:rPr>
        <w:t>§)</w:t>
      </w:r>
      <w:r w:rsidRPr="00005CE6">
        <w:t xml:space="preserve"> pielikumā, “Ēdināšanas maksa Limbažu novada pašvaldības vispārējās izglītības iestādēs un pirm</w:t>
      </w:r>
      <w:r>
        <w:t>s</w:t>
      </w:r>
      <w:r w:rsidRPr="00005CE6">
        <w:t>skolas izglītības iestādēs”, izsakot 8.rindu un 16.rindu šādā redakcijā:</w:t>
      </w:r>
    </w:p>
    <w:p w:rsidR="00005CE6" w:rsidRPr="00005CE6" w:rsidRDefault="00005CE6" w:rsidP="00005CE6">
      <w:pPr>
        <w:autoSpaceDE w:val="0"/>
        <w:autoSpaceDN w:val="0"/>
        <w:adjustRightInd w:val="0"/>
        <w:ind w:left="1260"/>
        <w:jc w:val="both"/>
      </w:pPr>
    </w:p>
    <w:tbl>
      <w:tblPr>
        <w:tblW w:w="9059" w:type="dxa"/>
        <w:tblLayout w:type="fixed"/>
        <w:tblLook w:val="0000" w:firstRow="0" w:lastRow="0" w:firstColumn="0" w:lastColumn="0" w:noHBand="0" w:noVBand="0"/>
      </w:tblPr>
      <w:tblGrid>
        <w:gridCol w:w="671"/>
        <w:gridCol w:w="1989"/>
        <w:gridCol w:w="1276"/>
        <w:gridCol w:w="1275"/>
        <w:gridCol w:w="1134"/>
        <w:gridCol w:w="1310"/>
        <w:gridCol w:w="236"/>
        <w:gridCol w:w="1168"/>
      </w:tblGrid>
      <w:tr w:rsidR="00005CE6" w:rsidRPr="00005CE6" w:rsidTr="00005CE6">
        <w:trPr>
          <w:trHeight w:val="377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>Nr.</w:t>
            </w:r>
          </w:p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>p.k.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>Iestādes nosaukums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>Maksa par ēdienreizi uz vienu ēdināmo, EUR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 xml:space="preserve">Kopā dienā, EUR  </w:t>
            </w:r>
          </w:p>
        </w:tc>
      </w:tr>
      <w:tr w:rsidR="00005CE6" w:rsidRPr="00005CE6" w:rsidTr="00005CE6">
        <w:trPr>
          <w:trHeight w:val="509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CE6" w:rsidRPr="00005CE6" w:rsidRDefault="00005CE6" w:rsidP="00005CE6">
            <w:pPr>
              <w:rPr>
                <w:b/>
                <w:bCs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CE6" w:rsidRPr="00005CE6" w:rsidRDefault="00005CE6" w:rsidP="00005CE6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>Brokastis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>Pusdienas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  <w:caps/>
              </w:rPr>
            </w:pPr>
            <w:r w:rsidRPr="00005CE6">
              <w:rPr>
                <w:b/>
                <w:bCs/>
              </w:rPr>
              <w:t>Launags</w:t>
            </w:r>
          </w:p>
        </w:tc>
        <w:tc>
          <w:tcPr>
            <w:tcW w:w="1310" w:type="dxa"/>
            <w:tcBorders>
              <w:right w:val="single" w:sz="4" w:space="0" w:color="auto"/>
            </w:tcBorders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</w:p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  <w:r w:rsidRPr="00005CE6">
              <w:rPr>
                <w:b/>
                <w:bCs/>
              </w:rPr>
              <w:t>Vakariņas</w:t>
            </w:r>
          </w:p>
        </w:tc>
        <w:tc>
          <w:tcPr>
            <w:tcW w:w="236" w:type="dxa"/>
          </w:tcPr>
          <w:p w:rsidR="00005CE6" w:rsidRPr="00005CE6" w:rsidRDefault="00005CE6" w:rsidP="00005CE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8" w:type="dxa"/>
            <w:vMerge/>
            <w:tcBorders>
              <w:right w:val="single" w:sz="4" w:space="0" w:color="000000"/>
            </w:tcBorders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05CE6" w:rsidRPr="00005CE6" w:rsidTr="00005CE6">
        <w:trPr>
          <w:trHeight w:val="7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CE6" w:rsidRPr="00005CE6" w:rsidRDefault="00005CE6" w:rsidP="00005CE6">
            <w:pPr>
              <w:rPr>
                <w:b/>
                <w:bCs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CE6" w:rsidRPr="00005CE6" w:rsidRDefault="00005CE6" w:rsidP="00005CE6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ind w:left="-228" w:firstLine="228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005CE6" w:rsidRPr="00005CE6" w:rsidRDefault="00005CE6" w:rsidP="00005CE6">
            <w:pPr>
              <w:jc w:val="center"/>
              <w:rPr>
                <w:b/>
                <w:bCs/>
              </w:rPr>
            </w:pPr>
          </w:p>
        </w:tc>
      </w:tr>
      <w:tr w:rsidR="00005CE6" w:rsidRPr="00005CE6" w:rsidTr="00005CE6">
        <w:trPr>
          <w:trHeight w:val="33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8.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r w:rsidRPr="00005CE6">
              <w:t>Lādezera pamatskola (pirm</w:t>
            </w:r>
            <w:r>
              <w:t>s</w:t>
            </w:r>
            <w:r w:rsidRPr="00005CE6">
              <w:t>skolas grupa)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0.40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0.90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0.40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0.70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CE6" w:rsidRPr="00005CE6" w:rsidRDefault="00005CE6" w:rsidP="00005CE6">
            <w:pPr>
              <w:jc w:val="center"/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2.40</w:t>
            </w:r>
          </w:p>
        </w:tc>
      </w:tr>
      <w:tr w:rsidR="00005CE6" w:rsidRPr="00005CE6" w:rsidTr="00005CE6">
        <w:trPr>
          <w:trHeight w:val="33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16.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CE6" w:rsidRPr="00005CE6" w:rsidRDefault="00005CE6" w:rsidP="00005CE6">
            <w:r w:rsidRPr="00005CE6">
              <w:t>Veco ļaužu mītne “Cerība”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0.70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0.40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0.70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5CE6" w:rsidRPr="00005CE6" w:rsidRDefault="00005CE6" w:rsidP="00005CE6">
            <w:pPr>
              <w:jc w:val="center"/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CE6" w:rsidRPr="00005CE6" w:rsidRDefault="00005CE6" w:rsidP="00005CE6">
            <w:pPr>
              <w:jc w:val="center"/>
            </w:pPr>
            <w:r w:rsidRPr="00005CE6">
              <w:t>2.80</w:t>
            </w:r>
          </w:p>
        </w:tc>
      </w:tr>
    </w:tbl>
    <w:p w:rsidR="00005CE6" w:rsidRDefault="00005CE6" w:rsidP="00AC3252">
      <w:pPr>
        <w:widowControl w:val="0"/>
        <w:suppressAutoHyphens/>
        <w:jc w:val="both"/>
        <w:rPr>
          <w:rFonts w:eastAsia="Calibri"/>
          <w:lang w:eastAsia="en-US" w:bidi="lo-LA"/>
        </w:rPr>
      </w:pPr>
    </w:p>
    <w:p w:rsidR="00994BC6" w:rsidRDefault="00994BC6" w:rsidP="00AC3252">
      <w:pPr>
        <w:widowControl w:val="0"/>
        <w:suppressAutoHyphens/>
        <w:jc w:val="both"/>
        <w:rPr>
          <w:rFonts w:eastAsia="Calibri"/>
          <w:lang w:eastAsia="en-US" w:bidi="lo-LA"/>
        </w:rPr>
      </w:pPr>
    </w:p>
    <w:p w:rsidR="00994BC6" w:rsidRPr="00051943" w:rsidRDefault="00994BC6" w:rsidP="00994BC6">
      <w:pPr>
        <w:keepNext/>
        <w:jc w:val="center"/>
        <w:outlineLvl w:val="0"/>
      </w:pPr>
      <w:r>
        <w:rPr>
          <w:b/>
          <w:bCs/>
        </w:rPr>
        <w:t>4.</w:t>
      </w:r>
      <w:r w:rsidRPr="00C35A04">
        <w:rPr>
          <w:b/>
          <w:bCs/>
        </w:rPr>
        <w:t>§</w:t>
      </w:r>
    </w:p>
    <w:p w:rsidR="00994BC6" w:rsidRDefault="00994BC6" w:rsidP="00994BC6">
      <w:pPr>
        <w:pBdr>
          <w:bottom w:val="single" w:sz="4" w:space="1" w:color="auto"/>
        </w:pBdr>
        <w:jc w:val="both"/>
        <w:rPr>
          <w:b/>
        </w:rPr>
      </w:pPr>
      <w:r>
        <w:rPr>
          <w:b/>
          <w:bCs/>
        </w:rPr>
        <w:t>Par Limbažu novada pašvaldības saistošo noteikumu „Grozījumi Limbažu novada pašvaldības 2016.gada 29.decembra saistošajos noteikumos Nr.40 „Par Limbažu novada pašvaldības 2017.gada pamatbudžetu laikā no 2017.gada 1.janvāra līdz 2017.gada 31.decembrim</w:t>
      </w:r>
      <w:r>
        <w:rPr>
          <w:b/>
        </w:rPr>
        <w:t xml:space="preserve"> projekta apstiprināšanu</w:t>
      </w:r>
    </w:p>
    <w:p w:rsidR="00994BC6" w:rsidRDefault="00994BC6" w:rsidP="00994BC6">
      <w:pPr>
        <w:ind w:firstLine="720"/>
        <w:jc w:val="center"/>
      </w:pPr>
      <w:r>
        <w:t xml:space="preserve">Ziņo </w:t>
      </w:r>
      <w:proofErr w:type="spellStart"/>
      <w:r>
        <w:t>S.Mitrevica-Galīte</w:t>
      </w:r>
      <w:proofErr w:type="spellEnd"/>
      <w:r w:rsidR="004325D5">
        <w:t xml:space="preserve">, debatēs piedalās </w:t>
      </w:r>
      <w:proofErr w:type="spellStart"/>
      <w:r w:rsidR="004325D5">
        <w:t>M.Beļaunieks</w:t>
      </w:r>
      <w:proofErr w:type="spellEnd"/>
      <w:r w:rsidR="004325D5">
        <w:t xml:space="preserve">, </w:t>
      </w:r>
      <w:proofErr w:type="spellStart"/>
      <w:r w:rsidR="004325D5">
        <w:t>A.Liniņš</w:t>
      </w:r>
      <w:proofErr w:type="spellEnd"/>
      <w:r w:rsidR="004325D5">
        <w:t xml:space="preserve">, </w:t>
      </w:r>
      <w:proofErr w:type="spellStart"/>
      <w:r w:rsidR="004325D5">
        <w:t>G.Plešs</w:t>
      </w:r>
      <w:proofErr w:type="spellEnd"/>
    </w:p>
    <w:p w:rsidR="00994BC6" w:rsidRDefault="00994BC6" w:rsidP="00994BC6">
      <w:pPr>
        <w:ind w:firstLine="720"/>
        <w:jc w:val="both"/>
      </w:pPr>
    </w:p>
    <w:p w:rsidR="004325D5" w:rsidRPr="00AC3252" w:rsidRDefault="00994BC6" w:rsidP="004325D5">
      <w:pPr>
        <w:ind w:firstLine="720"/>
        <w:jc w:val="both"/>
      </w:pPr>
      <w:r>
        <w:t xml:space="preserve">Iepazinusies ar Limbažu novada pašvaldības vecākās ekonomistes </w:t>
      </w:r>
      <w:proofErr w:type="spellStart"/>
      <w:r>
        <w:t>S.Mitrevicas-Galītes</w:t>
      </w:r>
      <w:proofErr w:type="spellEnd"/>
      <w:r>
        <w:t xml:space="preserve"> informāciju un</w:t>
      </w:r>
      <w:r>
        <w:rPr>
          <w:bCs/>
        </w:rPr>
        <w:t xml:space="preserve"> </w:t>
      </w:r>
      <w:r>
        <w:t>izskatījusi grozījumus</w:t>
      </w:r>
      <w:r>
        <w:rPr>
          <w:bCs/>
        </w:rPr>
        <w:t xml:space="preserve"> </w:t>
      </w:r>
      <w:r>
        <w:t xml:space="preserve">Limbažu novada pašvaldības </w:t>
      </w:r>
      <w:r>
        <w:rPr>
          <w:bCs/>
        </w:rPr>
        <w:t>2017.gada pamatbudžetā laikā no 2017.gada 1.janvāra līdz 2017.gada 31.decembrim</w:t>
      </w:r>
      <w:r>
        <w:t xml:space="preserve">, pamatojoties uz likuma „Par pašvaldībām” 21.panta pirmās daļas 2.punktu, likuma „Par pašvaldību budžetiem” 30.pantu un likuma „Par budžeta un finanšu vadību” 41.panta pirmo daļu, </w:t>
      </w:r>
      <w:r w:rsidR="004325D5" w:rsidRPr="00AC3252">
        <w:rPr>
          <w:b/>
          <w:bCs/>
        </w:rPr>
        <w:t>atklāti balsojot: PAR</w:t>
      </w:r>
      <w:r w:rsidR="004325D5" w:rsidRPr="00AC3252">
        <w:t xml:space="preserve"> –</w:t>
      </w:r>
      <w:r w:rsidR="004325D5">
        <w:t xml:space="preserve"> 10 deputāti (</w:t>
      </w:r>
      <w:r w:rsidR="004325D5" w:rsidRPr="003E2F43">
        <w:t xml:space="preserve">Jānis </w:t>
      </w:r>
      <w:proofErr w:type="spellStart"/>
      <w:r w:rsidR="004325D5">
        <w:t>B</w:t>
      </w:r>
      <w:r w:rsidR="004325D5" w:rsidRPr="003E2F43">
        <w:t>ārbalis</w:t>
      </w:r>
      <w:proofErr w:type="spellEnd"/>
      <w:r w:rsidR="004325D5" w:rsidRPr="003E2F43">
        <w:t xml:space="preserve">, Aigars </w:t>
      </w:r>
      <w:proofErr w:type="spellStart"/>
      <w:r w:rsidR="004325D5">
        <w:t>L</w:t>
      </w:r>
      <w:r w:rsidR="004325D5" w:rsidRPr="003E2F43">
        <w:t>egzdiņš</w:t>
      </w:r>
      <w:proofErr w:type="spellEnd"/>
      <w:r w:rsidR="004325D5" w:rsidRPr="003E2F43">
        <w:t xml:space="preserve">, Gunta </w:t>
      </w:r>
      <w:r w:rsidR="004325D5">
        <w:t>O</w:t>
      </w:r>
      <w:r w:rsidR="004325D5" w:rsidRPr="003E2F43">
        <w:t xml:space="preserve">zola, Gundars </w:t>
      </w:r>
      <w:proofErr w:type="spellStart"/>
      <w:r w:rsidR="004325D5">
        <w:t>P</w:t>
      </w:r>
      <w:r w:rsidR="004325D5" w:rsidRPr="003E2F43">
        <w:t>lešs</w:t>
      </w:r>
      <w:proofErr w:type="spellEnd"/>
      <w:r w:rsidR="004325D5" w:rsidRPr="003E2F43">
        <w:t xml:space="preserve">, Taiga </w:t>
      </w:r>
      <w:proofErr w:type="spellStart"/>
      <w:r w:rsidR="004325D5">
        <w:t>P</w:t>
      </w:r>
      <w:r w:rsidR="004325D5" w:rsidRPr="003E2F43">
        <w:t>litniece</w:t>
      </w:r>
      <w:proofErr w:type="spellEnd"/>
      <w:r w:rsidR="004325D5" w:rsidRPr="003E2F43">
        <w:t xml:space="preserve">, Ziedonis </w:t>
      </w:r>
      <w:proofErr w:type="spellStart"/>
      <w:r w:rsidR="004325D5">
        <w:t>R</w:t>
      </w:r>
      <w:r w:rsidR="004325D5" w:rsidRPr="003E2F43">
        <w:t>ubezis</w:t>
      </w:r>
      <w:proofErr w:type="spellEnd"/>
      <w:r w:rsidR="004325D5" w:rsidRPr="003E2F43">
        <w:t xml:space="preserve">, </w:t>
      </w:r>
      <w:r w:rsidR="004325D5">
        <w:t xml:space="preserve">Reinis Siliņš, </w:t>
      </w:r>
      <w:r w:rsidR="004325D5" w:rsidRPr="003E2F43">
        <w:t xml:space="preserve">Andis </w:t>
      </w:r>
      <w:r w:rsidR="004325D5">
        <w:t>Z</w:t>
      </w:r>
      <w:r w:rsidR="004325D5" w:rsidRPr="003E2F43">
        <w:t xml:space="preserve">aļaiskalns, Edmunds </w:t>
      </w:r>
      <w:proofErr w:type="spellStart"/>
      <w:r w:rsidR="004325D5">
        <w:t>Z</w:t>
      </w:r>
      <w:r w:rsidR="004325D5" w:rsidRPr="003E2F43">
        <w:t>eidmanis</w:t>
      </w:r>
      <w:proofErr w:type="spellEnd"/>
      <w:r w:rsidR="004325D5" w:rsidRPr="003E2F43">
        <w:t xml:space="preserve">, Didzis </w:t>
      </w:r>
      <w:r w:rsidR="004325D5">
        <w:t>Z</w:t>
      </w:r>
      <w:r w:rsidR="004325D5" w:rsidRPr="003E2F43">
        <w:t>emmers</w:t>
      </w:r>
      <w:r w:rsidR="004325D5">
        <w:t>)</w:t>
      </w:r>
      <w:r w:rsidR="004325D5" w:rsidRPr="00AC3252">
        <w:t xml:space="preserve">, </w:t>
      </w:r>
      <w:r w:rsidR="004325D5" w:rsidRPr="00AC3252">
        <w:rPr>
          <w:b/>
          <w:bCs/>
        </w:rPr>
        <w:t>PRET –</w:t>
      </w:r>
      <w:r w:rsidR="004325D5" w:rsidRPr="00AC3252">
        <w:t xml:space="preserve"> </w:t>
      </w:r>
      <w:r w:rsidR="004325D5">
        <w:t>nav</w:t>
      </w:r>
      <w:r w:rsidR="004325D5" w:rsidRPr="00AC3252">
        <w:t xml:space="preserve">, </w:t>
      </w:r>
      <w:r w:rsidR="004325D5" w:rsidRPr="00AC3252">
        <w:rPr>
          <w:b/>
          <w:bCs/>
        </w:rPr>
        <w:t>ATTURAS –</w:t>
      </w:r>
      <w:r w:rsidR="004325D5" w:rsidRPr="00AC3252">
        <w:t xml:space="preserve"> </w:t>
      </w:r>
      <w:r w:rsidR="004325D5">
        <w:t>2 deputāti (</w:t>
      </w:r>
      <w:r w:rsidR="004325D5" w:rsidRPr="003E2F43">
        <w:t xml:space="preserve">Mārtiņš </w:t>
      </w:r>
      <w:r w:rsidR="004325D5">
        <w:t>A</w:t>
      </w:r>
      <w:r w:rsidR="004325D5" w:rsidRPr="003E2F43">
        <w:t>izpurietis,</w:t>
      </w:r>
      <w:r w:rsidR="004325D5">
        <w:t xml:space="preserve"> </w:t>
      </w:r>
      <w:r w:rsidR="004325D5" w:rsidRPr="003E2F43">
        <w:t xml:space="preserve">Māris </w:t>
      </w:r>
      <w:proofErr w:type="spellStart"/>
      <w:r w:rsidR="004325D5">
        <w:t>B</w:t>
      </w:r>
      <w:r w:rsidR="004325D5" w:rsidRPr="003E2F43">
        <w:t>eļaunieks</w:t>
      </w:r>
      <w:proofErr w:type="spellEnd"/>
      <w:r w:rsidR="00C31289">
        <w:t>)</w:t>
      </w:r>
      <w:r w:rsidR="004325D5" w:rsidRPr="00AC3252">
        <w:t xml:space="preserve">, Limbažu novada dome </w:t>
      </w:r>
      <w:r w:rsidR="004325D5" w:rsidRPr="00AC3252">
        <w:rPr>
          <w:b/>
          <w:bCs/>
        </w:rPr>
        <w:t>NOLEMJ:</w:t>
      </w:r>
    </w:p>
    <w:p w:rsidR="00994BC6" w:rsidRDefault="00994BC6" w:rsidP="00994BC6">
      <w:pPr>
        <w:ind w:firstLine="720"/>
        <w:jc w:val="both"/>
      </w:pPr>
    </w:p>
    <w:p w:rsidR="00994BC6" w:rsidRDefault="00994BC6" w:rsidP="00994BC6">
      <w:pPr>
        <w:pStyle w:val="Sarakstarindkopa"/>
        <w:numPr>
          <w:ilvl w:val="0"/>
          <w:numId w:val="42"/>
        </w:numPr>
        <w:tabs>
          <w:tab w:val="left" w:pos="6480"/>
          <w:tab w:val="left" w:pos="7560"/>
        </w:tabs>
        <w:ind w:left="357" w:hanging="357"/>
        <w:jc w:val="both"/>
      </w:pPr>
      <w:r>
        <w:t xml:space="preserve">Apstiprināt </w:t>
      </w:r>
      <w:r w:rsidRPr="00994BC6">
        <w:rPr>
          <w:bCs/>
        </w:rPr>
        <w:t>Limbažu novada pašvaldības saistošo noteikumu Nr.</w:t>
      </w:r>
      <w:r w:rsidR="00C31289">
        <w:rPr>
          <w:bCs/>
        </w:rPr>
        <w:t>1</w:t>
      </w:r>
      <w:r w:rsidRPr="00994BC6">
        <w:rPr>
          <w:bCs/>
        </w:rPr>
        <w:t xml:space="preserve"> „Grozījumi Limbažu novada pašvaldības 2016.gada 29.decembra</w:t>
      </w:r>
      <w:r w:rsidRPr="00994BC6">
        <w:rPr>
          <w:b/>
          <w:bCs/>
        </w:rPr>
        <w:t xml:space="preserve"> </w:t>
      </w:r>
      <w:r w:rsidRPr="00994BC6">
        <w:rPr>
          <w:bCs/>
        </w:rPr>
        <w:t>saistošajos noteikumos Nr.40 „Par Limbažu novada pašvaldības 2017.gada pamatbudžetu laikā no 2017.gada 1.janvāra līdz 2017.gada 31.decembrim</w:t>
      </w:r>
      <w:r>
        <w:t>”” projektu (pielikumā).</w:t>
      </w:r>
    </w:p>
    <w:p w:rsidR="00994BC6" w:rsidRDefault="00994BC6" w:rsidP="00994BC6">
      <w:pPr>
        <w:pStyle w:val="Sarakstarindkopa"/>
        <w:numPr>
          <w:ilvl w:val="0"/>
          <w:numId w:val="42"/>
        </w:numPr>
        <w:tabs>
          <w:tab w:val="left" w:pos="6480"/>
          <w:tab w:val="left" w:pos="7560"/>
        </w:tabs>
        <w:ind w:left="357" w:hanging="357"/>
        <w:jc w:val="both"/>
      </w:pPr>
      <w:r>
        <w:t xml:space="preserve">Saistošos noteikumus triju darba dienu laikā pēc to parakstīšanas </w:t>
      </w:r>
      <w:proofErr w:type="spellStart"/>
      <w:r>
        <w:t>rakstveidā</w:t>
      </w:r>
      <w:proofErr w:type="spellEnd"/>
      <w:r>
        <w:t xml:space="preserve"> vai elektroniskā veidā nosūtīt Vides aizsardzības un reģionālās attīstības ministrijai zināšanai.</w:t>
      </w:r>
    </w:p>
    <w:p w:rsidR="00994BC6" w:rsidRDefault="00994BC6" w:rsidP="00994BC6">
      <w:pPr>
        <w:widowControl w:val="0"/>
        <w:suppressAutoHyphens/>
        <w:jc w:val="right"/>
        <w:rPr>
          <w:rFonts w:eastAsia="Calibri"/>
          <w:lang w:eastAsia="en-US" w:bidi="lo-LA"/>
        </w:rPr>
      </w:pPr>
    </w:p>
    <w:p w:rsidR="00B7700B" w:rsidRPr="00051943" w:rsidRDefault="00994BC6" w:rsidP="00B7700B">
      <w:pPr>
        <w:keepNext/>
        <w:jc w:val="center"/>
        <w:outlineLvl w:val="0"/>
      </w:pPr>
      <w:bookmarkStart w:id="1" w:name="_GoBack"/>
      <w:bookmarkEnd w:id="1"/>
      <w:r>
        <w:rPr>
          <w:b/>
          <w:bCs/>
        </w:rPr>
        <w:lastRenderedPageBreak/>
        <w:t>5</w:t>
      </w:r>
      <w:r w:rsidR="00B7700B">
        <w:rPr>
          <w:b/>
          <w:bCs/>
        </w:rPr>
        <w:t>.</w:t>
      </w:r>
      <w:r w:rsidR="00B7700B" w:rsidRPr="00C35A04">
        <w:rPr>
          <w:b/>
          <w:bCs/>
        </w:rPr>
        <w:t>§</w:t>
      </w:r>
    </w:p>
    <w:p w:rsidR="00B7700B" w:rsidRPr="00B7700B" w:rsidRDefault="00B7700B" w:rsidP="00B7700B">
      <w:pPr>
        <w:pBdr>
          <w:bottom w:val="single" w:sz="4" w:space="1" w:color="auto"/>
        </w:pBdr>
        <w:jc w:val="both"/>
        <w:rPr>
          <w:b/>
        </w:rPr>
      </w:pPr>
      <w:r w:rsidRPr="00B7700B">
        <w:rPr>
          <w:b/>
        </w:rPr>
        <w:t xml:space="preserve">Par apbalvojumiem konkursa “Skaistākais Ziemassvētku noformējums” dalībniekiem </w:t>
      </w:r>
    </w:p>
    <w:p w:rsidR="00B7700B" w:rsidRPr="00B7700B" w:rsidRDefault="00B7700B" w:rsidP="00B7700B">
      <w:pPr>
        <w:jc w:val="center"/>
      </w:pPr>
      <w:r w:rsidRPr="00B7700B">
        <w:t>Ziņo</w:t>
      </w:r>
      <w:r>
        <w:t xml:space="preserve"> </w:t>
      </w:r>
      <w:r w:rsidR="006E06B2">
        <w:t>I.L.Lazdiņa</w:t>
      </w:r>
    </w:p>
    <w:p w:rsidR="00B7700B" w:rsidRPr="00B7700B" w:rsidRDefault="00B7700B" w:rsidP="00B7700B">
      <w:pPr>
        <w:jc w:val="center"/>
      </w:pPr>
    </w:p>
    <w:p w:rsidR="00C31289" w:rsidRPr="00AC3252" w:rsidRDefault="00B7700B" w:rsidP="00C31289">
      <w:pPr>
        <w:ind w:firstLine="720"/>
        <w:jc w:val="both"/>
      </w:pPr>
      <w:r w:rsidRPr="00B7700B">
        <w:t xml:space="preserve">Iepazinusies ar Limbažu novada pašvaldības konkursa „Skaistākais Ziemassvētku noformējums” </w:t>
      </w:r>
      <w:r>
        <w:t>04.01.</w:t>
      </w:r>
      <w:r w:rsidRPr="00B7700B">
        <w:t>201</w:t>
      </w:r>
      <w:r>
        <w:t>8.</w:t>
      </w:r>
      <w:r w:rsidRPr="00B7700B">
        <w:t xml:space="preserve"> vērtēšanas komisijas lēmumu,</w:t>
      </w:r>
      <w:r w:rsidRPr="00B7700B">
        <w:rPr>
          <w:b/>
        </w:rPr>
        <w:t xml:space="preserve"> </w:t>
      </w:r>
      <w:r w:rsidRPr="00B7700B">
        <w:t xml:space="preserve">pamatojoties uz likuma „Par pašvaldībām” 12.pantu, 21.panta pirmās daļas 9.punktu, 41.panta pirmās daļas 2.punktu, 61.punktu, </w:t>
      </w:r>
      <w:r w:rsidR="00C31289" w:rsidRPr="00AC3252">
        <w:rPr>
          <w:b/>
          <w:bCs/>
        </w:rPr>
        <w:t>atklāti balsojot: PAR</w:t>
      </w:r>
      <w:r w:rsidR="00C31289" w:rsidRPr="00AC3252">
        <w:t xml:space="preserve"> –</w:t>
      </w:r>
      <w:r w:rsidR="00C31289">
        <w:t xml:space="preserve"> 10 deputāti (</w:t>
      </w:r>
      <w:r w:rsidR="00C31289" w:rsidRPr="003E2F43">
        <w:t xml:space="preserve">Jānis </w:t>
      </w:r>
      <w:proofErr w:type="spellStart"/>
      <w:r w:rsidR="00C31289">
        <w:t>B</w:t>
      </w:r>
      <w:r w:rsidR="00C31289" w:rsidRPr="003E2F43">
        <w:t>ārbalis</w:t>
      </w:r>
      <w:proofErr w:type="spellEnd"/>
      <w:r w:rsidR="00C31289" w:rsidRPr="003E2F43">
        <w:t xml:space="preserve">, Aigars </w:t>
      </w:r>
      <w:proofErr w:type="spellStart"/>
      <w:r w:rsidR="00C31289">
        <w:t>L</w:t>
      </w:r>
      <w:r w:rsidR="00C31289" w:rsidRPr="003E2F43">
        <w:t>egzdiņš</w:t>
      </w:r>
      <w:proofErr w:type="spellEnd"/>
      <w:r w:rsidR="00C31289" w:rsidRPr="003E2F43">
        <w:t xml:space="preserve">, Gunta </w:t>
      </w:r>
      <w:r w:rsidR="00C31289">
        <w:t>O</w:t>
      </w:r>
      <w:r w:rsidR="00C31289" w:rsidRPr="003E2F43">
        <w:t xml:space="preserve">zola, Gundars </w:t>
      </w:r>
      <w:proofErr w:type="spellStart"/>
      <w:r w:rsidR="00C31289">
        <w:t>P</w:t>
      </w:r>
      <w:r w:rsidR="00C31289" w:rsidRPr="003E2F43">
        <w:t>lešs</w:t>
      </w:r>
      <w:proofErr w:type="spellEnd"/>
      <w:r w:rsidR="00C31289" w:rsidRPr="003E2F43">
        <w:t xml:space="preserve">, Taiga </w:t>
      </w:r>
      <w:proofErr w:type="spellStart"/>
      <w:r w:rsidR="00C31289">
        <w:t>P</w:t>
      </w:r>
      <w:r w:rsidR="00C31289" w:rsidRPr="003E2F43">
        <w:t>litniece</w:t>
      </w:r>
      <w:proofErr w:type="spellEnd"/>
      <w:r w:rsidR="00C31289" w:rsidRPr="003E2F43">
        <w:t xml:space="preserve">, Ziedonis </w:t>
      </w:r>
      <w:proofErr w:type="spellStart"/>
      <w:r w:rsidR="00C31289">
        <w:t>R</w:t>
      </w:r>
      <w:r w:rsidR="00C31289" w:rsidRPr="003E2F43">
        <w:t>ubezis</w:t>
      </w:r>
      <w:proofErr w:type="spellEnd"/>
      <w:r w:rsidR="00C31289" w:rsidRPr="003E2F43">
        <w:t xml:space="preserve">, </w:t>
      </w:r>
      <w:r w:rsidR="00C31289">
        <w:t xml:space="preserve">Reinis Siliņš, </w:t>
      </w:r>
      <w:r w:rsidR="00C31289" w:rsidRPr="003E2F43">
        <w:t xml:space="preserve">Andis </w:t>
      </w:r>
      <w:r w:rsidR="00C31289">
        <w:t>Z</w:t>
      </w:r>
      <w:r w:rsidR="00C31289" w:rsidRPr="003E2F43">
        <w:t xml:space="preserve">aļaiskalns, Edmunds </w:t>
      </w:r>
      <w:proofErr w:type="spellStart"/>
      <w:r w:rsidR="00C31289">
        <w:t>Z</w:t>
      </w:r>
      <w:r w:rsidR="00C31289" w:rsidRPr="003E2F43">
        <w:t>eidmanis</w:t>
      </w:r>
      <w:proofErr w:type="spellEnd"/>
      <w:r w:rsidR="00C31289" w:rsidRPr="003E2F43">
        <w:t xml:space="preserve">, Didzis </w:t>
      </w:r>
      <w:r w:rsidR="00C31289">
        <w:t>Z</w:t>
      </w:r>
      <w:r w:rsidR="00C31289" w:rsidRPr="003E2F43">
        <w:t>emmers</w:t>
      </w:r>
      <w:r w:rsidR="00C31289">
        <w:t>)</w:t>
      </w:r>
      <w:r w:rsidR="00C31289" w:rsidRPr="00AC3252">
        <w:t xml:space="preserve">, </w:t>
      </w:r>
      <w:r w:rsidR="00C31289" w:rsidRPr="00AC3252">
        <w:rPr>
          <w:b/>
          <w:bCs/>
        </w:rPr>
        <w:t>PRET –</w:t>
      </w:r>
      <w:r w:rsidR="00C31289" w:rsidRPr="00AC3252">
        <w:t xml:space="preserve"> </w:t>
      </w:r>
      <w:r w:rsidR="00C31289">
        <w:t>nav</w:t>
      </w:r>
      <w:r w:rsidR="00C31289" w:rsidRPr="00AC3252">
        <w:t xml:space="preserve">, </w:t>
      </w:r>
      <w:r w:rsidR="00C31289" w:rsidRPr="00AC3252">
        <w:rPr>
          <w:b/>
          <w:bCs/>
        </w:rPr>
        <w:t>ATTURAS –</w:t>
      </w:r>
      <w:r w:rsidR="00C31289" w:rsidRPr="00AC3252">
        <w:t xml:space="preserve"> </w:t>
      </w:r>
      <w:r w:rsidR="00C31289">
        <w:t>2 deputāti (</w:t>
      </w:r>
      <w:r w:rsidR="00C31289" w:rsidRPr="003E2F43">
        <w:t xml:space="preserve">Mārtiņš </w:t>
      </w:r>
      <w:r w:rsidR="00C31289">
        <w:t>A</w:t>
      </w:r>
      <w:r w:rsidR="00C31289" w:rsidRPr="003E2F43">
        <w:t>izpurietis,</w:t>
      </w:r>
      <w:r w:rsidR="00C31289">
        <w:t xml:space="preserve"> </w:t>
      </w:r>
      <w:r w:rsidR="00C31289" w:rsidRPr="003E2F43">
        <w:t xml:space="preserve">Māris </w:t>
      </w:r>
      <w:proofErr w:type="spellStart"/>
      <w:r w:rsidR="00C31289">
        <w:t>B</w:t>
      </w:r>
      <w:r w:rsidR="00C31289" w:rsidRPr="003E2F43">
        <w:t>eļaunieks</w:t>
      </w:r>
      <w:proofErr w:type="spellEnd"/>
      <w:r w:rsidR="00C31289">
        <w:t>)</w:t>
      </w:r>
      <w:r w:rsidR="00C31289" w:rsidRPr="00AC3252">
        <w:t xml:space="preserve">, Limbažu novada dome </w:t>
      </w:r>
      <w:r w:rsidR="00C31289" w:rsidRPr="00AC3252">
        <w:rPr>
          <w:b/>
          <w:bCs/>
        </w:rPr>
        <w:t>NOLEMJ:</w:t>
      </w:r>
    </w:p>
    <w:p w:rsidR="00B7700B" w:rsidRPr="00B7700B" w:rsidRDefault="00B7700B" w:rsidP="00C31289">
      <w:pPr>
        <w:ind w:firstLine="720"/>
        <w:jc w:val="both"/>
      </w:pPr>
    </w:p>
    <w:p w:rsidR="00B7700B" w:rsidRPr="00B7700B" w:rsidRDefault="00B7700B" w:rsidP="008E571B">
      <w:pPr>
        <w:numPr>
          <w:ilvl w:val="0"/>
          <w:numId w:val="37"/>
        </w:numPr>
        <w:ind w:left="357" w:hanging="357"/>
        <w:jc w:val="both"/>
      </w:pPr>
      <w:r w:rsidRPr="00B7700B">
        <w:t>Apbalvot ar naudas balvām kategorijā „Privātmāju noformējums” šādas mājas:</w:t>
      </w:r>
    </w:p>
    <w:p w:rsidR="00B7700B" w:rsidRPr="00B7700B" w:rsidRDefault="00B7700B" w:rsidP="00B7700B">
      <w:pPr>
        <w:ind w:left="426"/>
        <w:jc w:val="both"/>
      </w:pPr>
    </w:p>
    <w:tbl>
      <w:tblPr>
        <w:tblW w:w="91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4389"/>
        <w:gridCol w:w="4395"/>
      </w:tblGrid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1.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1.vieta, piešķirot 220.00 EUR (divi simti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“Dārziņi”, Viļķenes pagastā, Ģirts Ieleja un Aiga Briede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2.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2.vieta, piešķirot 150.00 EUR (viens simts 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 xml:space="preserve">Nākotnes iela 10, Limbažos, Tatjana </w:t>
            </w:r>
            <w:proofErr w:type="spellStart"/>
            <w:r w:rsidRPr="00B7700B">
              <w:t>Paimetova</w:t>
            </w:r>
            <w:proofErr w:type="spellEnd"/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3.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3.vieta, piešķirot 75.00 EUR (septiņdesmit pieci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Mēness iela 7, Limbažos, Agnese Briede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4.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“</w:t>
            </w:r>
            <w:proofErr w:type="spellStart"/>
            <w:r w:rsidRPr="00B7700B">
              <w:t>Ezersētas</w:t>
            </w:r>
            <w:proofErr w:type="spellEnd"/>
            <w:r w:rsidRPr="00B7700B">
              <w:t xml:space="preserve">”, Limbažu pagastā, Rihards </w:t>
            </w:r>
            <w:proofErr w:type="spellStart"/>
            <w:r w:rsidRPr="00B7700B">
              <w:t>Sprukulis</w:t>
            </w:r>
            <w:proofErr w:type="spellEnd"/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5.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“Eglītes”, Viļķenes pagastā, Liene Medne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6.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 xml:space="preserve">Pociema iela 3, Pociemā, Katvaru pagastā, Imants </w:t>
            </w:r>
            <w:proofErr w:type="spellStart"/>
            <w:r w:rsidRPr="00B7700B">
              <w:t>Ķīkulis</w:t>
            </w:r>
            <w:proofErr w:type="spellEnd"/>
          </w:p>
        </w:tc>
      </w:tr>
    </w:tbl>
    <w:p w:rsidR="00B7700B" w:rsidRPr="00B7700B" w:rsidRDefault="00B7700B" w:rsidP="00B7700B">
      <w:pPr>
        <w:ind w:left="360"/>
        <w:jc w:val="both"/>
      </w:pPr>
    </w:p>
    <w:p w:rsidR="00B7700B" w:rsidRPr="00B7700B" w:rsidRDefault="00B7700B" w:rsidP="008E571B">
      <w:pPr>
        <w:pStyle w:val="Sarakstarindkopa"/>
        <w:numPr>
          <w:ilvl w:val="0"/>
          <w:numId w:val="39"/>
        </w:numPr>
        <w:ind w:left="357" w:hanging="357"/>
        <w:jc w:val="both"/>
      </w:pPr>
      <w:r w:rsidRPr="00B7700B">
        <w:t>Apbalvot ar naudas balvām kategorijā „Daudzdzīvokļu dzīvojamo māju noformējums” šādas ēkas:</w:t>
      </w:r>
    </w:p>
    <w:p w:rsidR="00B7700B" w:rsidRPr="00B7700B" w:rsidRDefault="00B7700B" w:rsidP="00B7700B">
      <w:pPr>
        <w:jc w:val="both"/>
      </w:pPr>
    </w:p>
    <w:tbl>
      <w:tblPr>
        <w:tblW w:w="91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4389"/>
        <w:gridCol w:w="4395"/>
      </w:tblGrid>
      <w:tr w:rsidR="00B7700B" w:rsidRPr="00B7700B" w:rsidTr="004C0F3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1.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r w:rsidRPr="00B7700B">
              <w:t>1.vieta, piešķirot 220.00 EUR (divi simti eiro, 0 centi)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proofErr w:type="spellStart"/>
            <w:r w:rsidRPr="00B7700B">
              <w:t>Cēsu</w:t>
            </w:r>
            <w:proofErr w:type="spellEnd"/>
            <w:r w:rsidRPr="00B7700B">
              <w:t xml:space="preserve"> iela 13, Limbažos, Ilona Putniņa</w:t>
            </w:r>
          </w:p>
        </w:tc>
      </w:tr>
      <w:tr w:rsidR="00B7700B" w:rsidRPr="00B7700B" w:rsidTr="004C0F3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2.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r w:rsidRPr="00B7700B">
              <w:t>2.vieta, piešķirot 150.00 EUR (viens simts piecdesmit eiro, 0 centi)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r w:rsidRPr="00B7700B">
              <w:t xml:space="preserve">Sporta iela 14, Limbažos, Tamāra </w:t>
            </w:r>
            <w:proofErr w:type="spellStart"/>
            <w:r w:rsidRPr="00B7700B">
              <w:t>Pukšto</w:t>
            </w:r>
            <w:proofErr w:type="spellEnd"/>
          </w:p>
        </w:tc>
      </w:tr>
      <w:tr w:rsidR="00B7700B" w:rsidRPr="00B7700B" w:rsidTr="004C0F3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3.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r w:rsidRPr="00B7700B">
              <w:t>3.vieta, piešķirot 75.00 EUR (septiņdesmit pieci eiro, 0 centi)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r w:rsidRPr="00B7700B">
              <w:t xml:space="preserve">Ievu iela 8, Limbažos, Jurģis </w:t>
            </w:r>
            <w:proofErr w:type="spellStart"/>
            <w:r w:rsidRPr="00B7700B">
              <w:t>Maniķis</w:t>
            </w:r>
            <w:proofErr w:type="spellEnd"/>
          </w:p>
        </w:tc>
      </w:tr>
      <w:tr w:rsidR="00B7700B" w:rsidRPr="00B7700B" w:rsidTr="004C0F35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4.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00B" w:rsidRPr="00B7700B" w:rsidRDefault="00B7700B" w:rsidP="00B7700B">
            <w:r w:rsidRPr="00B7700B">
              <w:t>“Kociņi”, Viļķenes pagastā, Linda Pētersone</w:t>
            </w:r>
          </w:p>
        </w:tc>
      </w:tr>
    </w:tbl>
    <w:p w:rsidR="00B7700B" w:rsidRPr="00B7700B" w:rsidRDefault="00B7700B" w:rsidP="00B7700B">
      <w:pPr>
        <w:jc w:val="both"/>
      </w:pPr>
    </w:p>
    <w:p w:rsidR="00B7700B" w:rsidRPr="00B7700B" w:rsidRDefault="00B7700B" w:rsidP="008E571B">
      <w:pPr>
        <w:pStyle w:val="Sarakstarindkopa"/>
        <w:numPr>
          <w:ilvl w:val="0"/>
          <w:numId w:val="39"/>
        </w:numPr>
        <w:ind w:left="357" w:hanging="357"/>
        <w:jc w:val="both"/>
      </w:pPr>
      <w:r w:rsidRPr="00B7700B">
        <w:t>Apbalvot ar naudas balvām kategorijā “Uzņēmumu un citu sabiedrisko ēku noformējums” šādas ēkas:</w:t>
      </w:r>
    </w:p>
    <w:tbl>
      <w:tblPr>
        <w:tblW w:w="91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4389"/>
        <w:gridCol w:w="4395"/>
      </w:tblGrid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1.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1.vieta, piešķirot 220.00 EUR (divi simti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Jaunā ielā 9, Limbažos, SIA “ŠIVANJE”, Lidija Auziņa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2.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2.vieta, piešķirot 150.00 EUR (viens simts 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Jaunā iela 3, Limbažos, SIA “Pie Ausekļa”, Sigita Putna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3.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3.vieta, piešķirot 75.00 EUR (septiņdesmit pieci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Jaunā iela 9, SIA “</w:t>
            </w:r>
            <w:proofErr w:type="spellStart"/>
            <w:r w:rsidRPr="00B7700B">
              <w:t>Amadini</w:t>
            </w:r>
            <w:proofErr w:type="spellEnd"/>
            <w:r w:rsidRPr="00B7700B">
              <w:t>”, Limbažos, Agita Kreišmane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4.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 xml:space="preserve">Vecā </w:t>
            </w:r>
            <w:proofErr w:type="spellStart"/>
            <w:r w:rsidRPr="00B7700B">
              <w:t>Sārmes</w:t>
            </w:r>
            <w:proofErr w:type="spellEnd"/>
            <w:r w:rsidRPr="00B7700B">
              <w:t xml:space="preserve"> iela 10, Limbažos, AAS “BALTA” Limbažu nodaļa, Zanda Luste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5.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 xml:space="preserve">Stūrīši, Limbažu pagastā, Izglītības biedrības “Imanta” ēka, Jolanta </w:t>
            </w:r>
            <w:proofErr w:type="spellStart"/>
            <w:r w:rsidRPr="00B7700B">
              <w:t>Rābante</w:t>
            </w:r>
            <w:proofErr w:type="spellEnd"/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lastRenderedPageBreak/>
              <w:t>6.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proofErr w:type="spellStart"/>
            <w:r w:rsidRPr="00B7700B">
              <w:t>Cēsu</w:t>
            </w:r>
            <w:proofErr w:type="spellEnd"/>
            <w:r w:rsidRPr="00B7700B">
              <w:t xml:space="preserve"> iela 27, Limbažos, SIA “G.A.PROJEKTS”, Anta Kviese</w:t>
            </w:r>
          </w:p>
        </w:tc>
      </w:tr>
    </w:tbl>
    <w:p w:rsidR="00B7700B" w:rsidRPr="00B7700B" w:rsidRDefault="00B7700B" w:rsidP="00B7700B">
      <w:pPr>
        <w:jc w:val="both"/>
      </w:pPr>
    </w:p>
    <w:p w:rsidR="00B7700B" w:rsidRPr="00B7700B" w:rsidRDefault="00B7700B" w:rsidP="008E571B">
      <w:pPr>
        <w:pStyle w:val="Sarakstarindkopa"/>
        <w:numPr>
          <w:ilvl w:val="0"/>
          <w:numId w:val="39"/>
        </w:numPr>
        <w:ind w:left="357" w:hanging="357"/>
        <w:jc w:val="both"/>
      </w:pPr>
      <w:r w:rsidRPr="00B7700B">
        <w:t>Apbalvot ar veicināšanas balvām kategorijā “Pašvaldību iestāžu un kapitālsabiedrību ēku noformējums” šādas ēkas:</w:t>
      </w:r>
    </w:p>
    <w:p w:rsidR="00B7700B" w:rsidRPr="00B7700B" w:rsidRDefault="00B7700B" w:rsidP="00B7700B">
      <w:pPr>
        <w:jc w:val="both"/>
      </w:pPr>
    </w:p>
    <w:tbl>
      <w:tblPr>
        <w:tblW w:w="91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4389"/>
        <w:gridCol w:w="4395"/>
      </w:tblGrid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1.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Parka iela 7, Limbažos, Teātra māja, Ilona Putniņa</w:t>
            </w:r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2.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 xml:space="preserve">Liepu iela 5, Pociemā, Katvaru pagastā, Pociema kultūras nams, Aija </w:t>
            </w:r>
            <w:proofErr w:type="spellStart"/>
            <w:r w:rsidRPr="00B7700B">
              <w:t>Romancāne</w:t>
            </w:r>
            <w:proofErr w:type="spellEnd"/>
          </w:p>
        </w:tc>
      </w:tr>
      <w:tr w:rsidR="00B7700B" w:rsidRPr="00B7700B" w:rsidTr="004C0F35">
        <w:tc>
          <w:tcPr>
            <w:tcW w:w="396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r w:rsidRPr="00B7700B">
              <w:t>3.</w:t>
            </w:r>
          </w:p>
        </w:tc>
        <w:tc>
          <w:tcPr>
            <w:tcW w:w="4389" w:type="dxa"/>
            <w:shd w:val="clear" w:color="auto" w:fill="auto"/>
          </w:tcPr>
          <w:p w:rsidR="00B7700B" w:rsidRPr="00B7700B" w:rsidRDefault="00B7700B" w:rsidP="00B7700B">
            <w:r w:rsidRPr="00B7700B">
              <w:t>Veicināšanas balva, piešķirot 50.00 EUR (piecdesmit eiro, 0 centi)</w:t>
            </w:r>
          </w:p>
        </w:tc>
        <w:tc>
          <w:tcPr>
            <w:tcW w:w="4395" w:type="dxa"/>
            <w:shd w:val="clear" w:color="auto" w:fill="auto"/>
          </w:tcPr>
          <w:p w:rsidR="00B7700B" w:rsidRPr="00B7700B" w:rsidRDefault="00B7700B" w:rsidP="00B7700B">
            <w:pPr>
              <w:jc w:val="both"/>
            </w:pPr>
            <w:proofErr w:type="spellStart"/>
            <w:r w:rsidRPr="00B7700B">
              <w:t>Mandegās</w:t>
            </w:r>
            <w:proofErr w:type="spellEnd"/>
            <w:r w:rsidRPr="00B7700B">
              <w:t>, Skultes pagastā, Skultes pirmskolas izglītības iestāde “</w:t>
            </w:r>
            <w:proofErr w:type="spellStart"/>
            <w:r w:rsidRPr="00B7700B">
              <w:t>Aģupīte</w:t>
            </w:r>
            <w:proofErr w:type="spellEnd"/>
            <w:r w:rsidRPr="00B7700B">
              <w:t xml:space="preserve">”, Irēna </w:t>
            </w:r>
            <w:proofErr w:type="spellStart"/>
            <w:r w:rsidRPr="00B7700B">
              <w:t>Dušenkova</w:t>
            </w:r>
            <w:proofErr w:type="spellEnd"/>
          </w:p>
        </w:tc>
      </w:tr>
    </w:tbl>
    <w:p w:rsidR="00B7700B" w:rsidRPr="00B7700B" w:rsidRDefault="00B7700B" w:rsidP="00B7700B">
      <w:pPr>
        <w:jc w:val="both"/>
      </w:pPr>
    </w:p>
    <w:p w:rsidR="00B7700B" w:rsidRPr="008E571B" w:rsidRDefault="00B7700B" w:rsidP="008E571B">
      <w:pPr>
        <w:pStyle w:val="Sarakstarindkopa"/>
        <w:numPr>
          <w:ilvl w:val="0"/>
          <w:numId w:val="39"/>
        </w:numPr>
        <w:autoSpaceDE w:val="0"/>
        <w:autoSpaceDN w:val="0"/>
        <w:adjustRightInd w:val="0"/>
        <w:ind w:left="357" w:hanging="357"/>
        <w:jc w:val="both"/>
        <w:rPr>
          <w:rFonts w:eastAsia="Calibri"/>
          <w:color w:val="000000"/>
        </w:rPr>
      </w:pPr>
      <w:r w:rsidRPr="008E571B">
        <w:rPr>
          <w:rFonts w:eastAsia="Calibri"/>
          <w:color w:val="000000"/>
        </w:rPr>
        <w:t xml:space="preserve">Atbildīgo par lēmuma projekta izpildi noteikt </w:t>
      </w:r>
      <w:r w:rsidR="008E571B" w:rsidRPr="008E571B">
        <w:rPr>
          <w:rFonts w:eastAsia="Calibri"/>
          <w:color w:val="000000"/>
        </w:rPr>
        <w:t xml:space="preserve">Limbažu novada </w:t>
      </w:r>
      <w:r w:rsidRPr="008E571B">
        <w:rPr>
          <w:rFonts w:eastAsia="Calibri"/>
          <w:color w:val="000000"/>
        </w:rPr>
        <w:t xml:space="preserve">pašvaldības izpilddirektoru </w:t>
      </w:r>
      <w:proofErr w:type="spellStart"/>
      <w:r w:rsidRPr="008E571B">
        <w:rPr>
          <w:rFonts w:eastAsia="Calibri"/>
          <w:color w:val="000000"/>
        </w:rPr>
        <w:t>A.Liniņu</w:t>
      </w:r>
      <w:proofErr w:type="spellEnd"/>
      <w:r w:rsidRPr="008E571B">
        <w:rPr>
          <w:rFonts w:eastAsia="Calibri"/>
          <w:color w:val="000000"/>
        </w:rPr>
        <w:t>.</w:t>
      </w:r>
    </w:p>
    <w:p w:rsidR="00B7700B" w:rsidRDefault="00B7700B" w:rsidP="00B7700B">
      <w:pPr>
        <w:tabs>
          <w:tab w:val="left" w:pos="851"/>
        </w:tabs>
        <w:autoSpaceDE w:val="0"/>
        <w:autoSpaceDN w:val="0"/>
        <w:adjustRightInd w:val="0"/>
        <w:rPr>
          <w:rFonts w:eastAsia="Calibri"/>
          <w:color w:val="000000"/>
        </w:rPr>
      </w:pPr>
    </w:p>
    <w:p w:rsidR="004325D5" w:rsidRPr="00B7700B" w:rsidRDefault="004325D5" w:rsidP="00B7700B">
      <w:pPr>
        <w:tabs>
          <w:tab w:val="left" w:pos="851"/>
        </w:tabs>
        <w:autoSpaceDE w:val="0"/>
        <w:autoSpaceDN w:val="0"/>
        <w:adjustRightInd w:val="0"/>
        <w:rPr>
          <w:rFonts w:eastAsia="Calibri"/>
          <w:color w:val="000000"/>
        </w:rPr>
      </w:pPr>
    </w:p>
    <w:p w:rsidR="004325D5" w:rsidRPr="00577BB1" w:rsidRDefault="004325D5" w:rsidP="004325D5">
      <w:pPr>
        <w:tabs>
          <w:tab w:val="left" w:pos="2250"/>
          <w:tab w:val="left" w:leader="underscore" w:pos="8222"/>
        </w:tabs>
        <w:jc w:val="both"/>
        <w:rPr>
          <w:rFonts w:eastAsia="Calibri"/>
          <w:lang w:eastAsia="en-US"/>
        </w:rPr>
      </w:pPr>
      <w:r w:rsidRPr="00577BB1">
        <w:rPr>
          <w:rFonts w:eastAsia="Calibri"/>
          <w:lang w:eastAsia="en-US"/>
        </w:rPr>
        <w:t>Sēdi slēdz plkst.</w:t>
      </w:r>
      <w:r>
        <w:rPr>
          <w:rFonts w:eastAsia="Calibri"/>
          <w:lang w:eastAsia="en-US"/>
        </w:rPr>
        <w:t>15</w:t>
      </w:r>
      <w:r w:rsidRPr="00577BB1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17</w:t>
      </w:r>
    </w:p>
    <w:p w:rsidR="004325D5" w:rsidRPr="00577BB1" w:rsidRDefault="004325D5" w:rsidP="004325D5">
      <w:pPr>
        <w:tabs>
          <w:tab w:val="left" w:pos="2250"/>
          <w:tab w:val="left" w:leader="underscore" w:pos="8222"/>
        </w:tabs>
        <w:jc w:val="both"/>
        <w:rPr>
          <w:rFonts w:eastAsia="Calibri"/>
          <w:lang w:eastAsia="en-US"/>
        </w:rPr>
      </w:pPr>
    </w:p>
    <w:p w:rsidR="004325D5" w:rsidRPr="00577BB1" w:rsidRDefault="004325D5" w:rsidP="004325D5">
      <w:pPr>
        <w:ind w:left="357" w:hanging="357"/>
        <w:contextualSpacing/>
        <w:jc w:val="both"/>
        <w:rPr>
          <w:lang w:eastAsia="en-US"/>
        </w:rPr>
      </w:pPr>
      <w:r w:rsidRPr="00577BB1">
        <w:rPr>
          <w:lang w:eastAsia="en-US"/>
        </w:rPr>
        <w:t>Sēdes vadītājs</w:t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proofErr w:type="spellStart"/>
      <w:r w:rsidRPr="00577BB1">
        <w:rPr>
          <w:lang w:eastAsia="en-US"/>
        </w:rPr>
        <w:t>D.Zemmers</w:t>
      </w:r>
      <w:proofErr w:type="spellEnd"/>
    </w:p>
    <w:p w:rsidR="004325D5" w:rsidRPr="00577BB1" w:rsidRDefault="004325D5" w:rsidP="004325D5">
      <w:pPr>
        <w:ind w:left="357" w:hanging="357"/>
        <w:contextualSpacing/>
        <w:jc w:val="both"/>
        <w:rPr>
          <w:lang w:eastAsia="en-US"/>
        </w:rPr>
      </w:pPr>
    </w:p>
    <w:p w:rsidR="004325D5" w:rsidRPr="00577BB1" w:rsidRDefault="004325D5" w:rsidP="004325D5">
      <w:pPr>
        <w:ind w:left="357" w:hanging="357"/>
        <w:contextualSpacing/>
        <w:jc w:val="both"/>
        <w:rPr>
          <w:bCs/>
          <w:lang w:eastAsia="en-US"/>
        </w:rPr>
      </w:pPr>
      <w:r w:rsidRPr="00577BB1">
        <w:rPr>
          <w:lang w:eastAsia="en-US"/>
        </w:rPr>
        <w:t>Sēdes protokoliste</w:t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r w:rsidRPr="00577BB1">
        <w:rPr>
          <w:lang w:eastAsia="en-US"/>
        </w:rPr>
        <w:tab/>
      </w:r>
      <w:proofErr w:type="spellStart"/>
      <w:r w:rsidRPr="00577BB1">
        <w:rPr>
          <w:lang w:eastAsia="en-US"/>
        </w:rPr>
        <w:t>D.Tauriņa</w:t>
      </w:r>
      <w:proofErr w:type="spellEnd"/>
    </w:p>
    <w:p w:rsidR="00B7700B" w:rsidRPr="00B06FD8" w:rsidRDefault="00B7700B" w:rsidP="00AC3252">
      <w:pPr>
        <w:widowControl w:val="0"/>
        <w:suppressAutoHyphens/>
        <w:jc w:val="both"/>
        <w:rPr>
          <w:rFonts w:eastAsia="Calibri"/>
          <w:lang w:eastAsia="en-US" w:bidi="lo-LA"/>
        </w:rPr>
      </w:pPr>
    </w:p>
    <w:sectPr w:rsidR="00B7700B" w:rsidRPr="00B06FD8" w:rsidSect="006679D9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FE4" w:rsidRDefault="004D6FE4" w:rsidP="00E67910">
      <w:r>
        <w:separator/>
      </w:r>
    </w:p>
  </w:endnote>
  <w:endnote w:type="continuationSeparator" w:id="0">
    <w:p w:rsidR="004D6FE4" w:rsidRDefault="004D6FE4" w:rsidP="00E6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FE4" w:rsidRDefault="004D6FE4" w:rsidP="00E67910">
      <w:r>
        <w:separator/>
      </w:r>
    </w:p>
  </w:footnote>
  <w:footnote w:type="continuationSeparator" w:id="0">
    <w:p w:rsidR="004D6FE4" w:rsidRDefault="004D6FE4" w:rsidP="00E67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7622267"/>
      <w:docPartObj>
        <w:docPartGallery w:val="Page Numbers (Top of Page)"/>
        <w:docPartUnique/>
      </w:docPartObj>
    </w:sdtPr>
    <w:sdtEndPr/>
    <w:sdtContent>
      <w:p w:rsidR="004325D5" w:rsidRDefault="004325D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9D9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5D5" w:rsidRDefault="004325D5">
    <w:pPr>
      <w:pStyle w:val="Galvene"/>
    </w:pPr>
    <w:r w:rsidRPr="00A13520">
      <w:rPr>
        <w:b/>
        <w:noProof/>
        <w:sz w:val="4"/>
        <w:szCs w:val="4"/>
      </w:rPr>
      <w:drawing>
        <wp:anchor distT="0" distB="0" distL="114300" distR="114300" simplePos="0" relativeHeight="251659264" behindDoc="1" locked="0" layoutInCell="1" allowOverlap="0" wp14:anchorId="6C3FD843" wp14:editId="6858610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2324100"/>
          <wp:effectExtent l="0" t="0" r="0" b="0"/>
          <wp:wrapTight wrapText="bothSides">
            <wp:wrapPolygon edited="0">
              <wp:start x="0" y="0"/>
              <wp:lineTo x="0" y="21423"/>
              <wp:lineTo x="21545" y="21423"/>
              <wp:lineTo x="21545" y="0"/>
              <wp:lineTo x="0" y="0"/>
            </wp:wrapPolygon>
          </wp:wrapTight>
          <wp:docPr id="5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3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32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037"/>
    <w:multiLevelType w:val="hybridMultilevel"/>
    <w:tmpl w:val="19FE8F66"/>
    <w:lvl w:ilvl="0" w:tplc="E182C444">
      <w:start w:val="1"/>
      <w:numFmt w:val="decimal"/>
      <w:lvlText w:val="%1."/>
      <w:lvlJc w:val="left"/>
      <w:pPr>
        <w:ind w:left="644" w:hanging="360"/>
      </w:pPr>
    </w:lvl>
    <w:lvl w:ilvl="1" w:tplc="04260019">
      <w:start w:val="1"/>
      <w:numFmt w:val="lowerLetter"/>
      <w:lvlText w:val="%2."/>
      <w:lvlJc w:val="left"/>
      <w:pPr>
        <w:ind w:left="1364" w:hanging="360"/>
      </w:pPr>
    </w:lvl>
    <w:lvl w:ilvl="2" w:tplc="0426001B">
      <w:start w:val="1"/>
      <w:numFmt w:val="lowerRoman"/>
      <w:lvlText w:val="%3."/>
      <w:lvlJc w:val="right"/>
      <w:pPr>
        <w:ind w:left="2084" w:hanging="180"/>
      </w:pPr>
    </w:lvl>
    <w:lvl w:ilvl="3" w:tplc="0426000F">
      <w:start w:val="1"/>
      <w:numFmt w:val="decimal"/>
      <w:lvlText w:val="%4."/>
      <w:lvlJc w:val="left"/>
      <w:pPr>
        <w:ind w:left="2804" w:hanging="360"/>
      </w:pPr>
    </w:lvl>
    <w:lvl w:ilvl="4" w:tplc="04260019">
      <w:start w:val="1"/>
      <w:numFmt w:val="lowerLetter"/>
      <w:lvlText w:val="%5."/>
      <w:lvlJc w:val="left"/>
      <w:pPr>
        <w:ind w:left="3524" w:hanging="360"/>
      </w:pPr>
    </w:lvl>
    <w:lvl w:ilvl="5" w:tplc="0426001B">
      <w:start w:val="1"/>
      <w:numFmt w:val="lowerRoman"/>
      <w:lvlText w:val="%6."/>
      <w:lvlJc w:val="right"/>
      <w:pPr>
        <w:ind w:left="4244" w:hanging="180"/>
      </w:pPr>
    </w:lvl>
    <w:lvl w:ilvl="6" w:tplc="0426000F">
      <w:start w:val="1"/>
      <w:numFmt w:val="decimal"/>
      <w:lvlText w:val="%7."/>
      <w:lvlJc w:val="left"/>
      <w:pPr>
        <w:ind w:left="4964" w:hanging="360"/>
      </w:pPr>
    </w:lvl>
    <w:lvl w:ilvl="7" w:tplc="04260019">
      <w:start w:val="1"/>
      <w:numFmt w:val="lowerLetter"/>
      <w:lvlText w:val="%8."/>
      <w:lvlJc w:val="left"/>
      <w:pPr>
        <w:ind w:left="5684" w:hanging="360"/>
      </w:pPr>
    </w:lvl>
    <w:lvl w:ilvl="8" w:tplc="0426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1B2174"/>
    <w:multiLevelType w:val="multilevel"/>
    <w:tmpl w:val="5044A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F37D89"/>
    <w:multiLevelType w:val="multilevel"/>
    <w:tmpl w:val="FD683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1534A15"/>
    <w:multiLevelType w:val="multilevel"/>
    <w:tmpl w:val="799CB6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4077C33"/>
    <w:multiLevelType w:val="multilevel"/>
    <w:tmpl w:val="F8F689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</w:rPr>
    </w:lvl>
  </w:abstractNum>
  <w:abstractNum w:abstractNumId="5" w15:restartNumberingAfterBreak="0">
    <w:nsid w:val="14F35F46"/>
    <w:multiLevelType w:val="hybridMultilevel"/>
    <w:tmpl w:val="875EBA0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8A6D0E"/>
    <w:multiLevelType w:val="hybridMultilevel"/>
    <w:tmpl w:val="F184EA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569BA"/>
    <w:multiLevelType w:val="multilevel"/>
    <w:tmpl w:val="9D4CE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9EF178E"/>
    <w:multiLevelType w:val="multilevel"/>
    <w:tmpl w:val="3EBC31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B8091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79639F"/>
    <w:multiLevelType w:val="multilevel"/>
    <w:tmpl w:val="33FC9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C04476"/>
    <w:multiLevelType w:val="hybridMultilevel"/>
    <w:tmpl w:val="1F74F746"/>
    <w:lvl w:ilvl="0" w:tplc="01AEC76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4" w15:restartNumberingAfterBreak="0">
    <w:nsid w:val="294272CC"/>
    <w:multiLevelType w:val="hybridMultilevel"/>
    <w:tmpl w:val="CA4094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A7336"/>
    <w:multiLevelType w:val="hybridMultilevel"/>
    <w:tmpl w:val="72B6429E"/>
    <w:lvl w:ilvl="0" w:tplc="545CB68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02168"/>
    <w:multiLevelType w:val="hybridMultilevel"/>
    <w:tmpl w:val="D3AE6C98"/>
    <w:lvl w:ilvl="0" w:tplc="A1AE00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D7C6E"/>
    <w:multiLevelType w:val="multilevel"/>
    <w:tmpl w:val="7C78A9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19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5F2ACF"/>
    <w:multiLevelType w:val="hybridMultilevel"/>
    <w:tmpl w:val="ED428B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2F6A77"/>
    <w:multiLevelType w:val="multilevel"/>
    <w:tmpl w:val="F5F65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9B452DE"/>
    <w:multiLevelType w:val="hybridMultilevel"/>
    <w:tmpl w:val="057CA084"/>
    <w:lvl w:ilvl="0" w:tplc="0E1245F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32462"/>
    <w:multiLevelType w:val="hybridMultilevel"/>
    <w:tmpl w:val="58FE826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B2328"/>
    <w:multiLevelType w:val="multilevel"/>
    <w:tmpl w:val="BB589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55945CA7"/>
    <w:multiLevelType w:val="multilevel"/>
    <w:tmpl w:val="8932B5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6D86A90"/>
    <w:multiLevelType w:val="multilevel"/>
    <w:tmpl w:val="6E0AF60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28" w15:restartNumberingAfterBreak="0">
    <w:nsid w:val="57C60DF6"/>
    <w:multiLevelType w:val="multilevel"/>
    <w:tmpl w:val="68E239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87B21B9"/>
    <w:multiLevelType w:val="hybridMultilevel"/>
    <w:tmpl w:val="606A402E"/>
    <w:lvl w:ilvl="0" w:tplc="5BD094F8">
      <w:start w:val="1"/>
      <w:numFmt w:val="decimal"/>
      <w:lvlText w:val="%1."/>
      <w:lvlJc w:val="left"/>
      <w:pPr>
        <w:ind w:left="1815" w:hanging="1095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3F55C2"/>
    <w:multiLevelType w:val="hybridMultilevel"/>
    <w:tmpl w:val="6B98004C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48A4DDF"/>
    <w:multiLevelType w:val="hybridMultilevel"/>
    <w:tmpl w:val="3F2861C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54892"/>
    <w:multiLevelType w:val="hybridMultilevel"/>
    <w:tmpl w:val="20E42C6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9C7FBB"/>
    <w:multiLevelType w:val="hybridMultilevel"/>
    <w:tmpl w:val="D178888C"/>
    <w:lvl w:ilvl="0" w:tplc="DB528BE8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732E6DA5"/>
    <w:multiLevelType w:val="multilevel"/>
    <w:tmpl w:val="72A0E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5ED5091"/>
    <w:multiLevelType w:val="hybridMultilevel"/>
    <w:tmpl w:val="3F60D5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B167C"/>
    <w:multiLevelType w:val="multilevel"/>
    <w:tmpl w:val="6E0AF60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39" w15:restartNumberingAfterBreak="0">
    <w:nsid w:val="78CE3D4B"/>
    <w:multiLevelType w:val="multilevel"/>
    <w:tmpl w:val="6BECCE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33"/>
  </w:num>
  <w:num w:numId="5">
    <w:abstractNumId w:val="8"/>
  </w:num>
  <w:num w:numId="6">
    <w:abstractNumId w:val="3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8"/>
  </w:num>
  <w:num w:numId="10">
    <w:abstractNumId w:val="1"/>
  </w:num>
  <w:num w:numId="11">
    <w:abstractNumId w:val="22"/>
  </w:num>
  <w:num w:numId="12">
    <w:abstractNumId w:val="3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36"/>
  </w:num>
  <w:num w:numId="16">
    <w:abstractNumId w:val="3"/>
  </w:num>
  <w:num w:numId="17">
    <w:abstractNumId w:val="2"/>
  </w:num>
  <w:num w:numId="18">
    <w:abstractNumId w:val="11"/>
  </w:num>
  <w:num w:numId="19">
    <w:abstractNumId w:val="15"/>
  </w:num>
  <w:num w:numId="20">
    <w:abstractNumId w:val="7"/>
  </w:num>
  <w:num w:numId="21">
    <w:abstractNumId w:val="10"/>
  </w:num>
  <w:num w:numId="22">
    <w:abstractNumId w:val="39"/>
  </w:num>
  <w:num w:numId="23">
    <w:abstractNumId w:val="26"/>
  </w:num>
  <w:num w:numId="24">
    <w:abstractNumId w:val="30"/>
  </w:num>
  <w:num w:numId="25">
    <w:abstractNumId w:val="38"/>
  </w:num>
  <w:num w:numId="26">
    <w:abstractNumId w:val="27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6"/>
  </w:num>
  <w:num w:numId="35">
    <w:abstractNumId w:val="9"/>
  </w:num>
  <w:num w:numId="36">
    <w:abstractNumId w:val="20"/>
  </w:num>
  <w:num w:numId="37">
    <w:abstractNumId w:val="25"/>
  </w:num>
  <w:num w:numId="38">
    <w:abstractNumId w:val="37"/>
  </w:num>
  <w:num w:numId="39">
    <w:abstractNumId w:val="23"/>
  </w:num>
  <w:num w:numId="40">
    <w:abstractNumId w:val="19"/>
  </w:num>
  <w:num w:numId="41">
    <w:abstractNumId w:val="13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AD"/>
    <w:rsid w:val="000041C6"/>
    <w:rsid w:val="00005CE6"/>
    <w:rsid w:val="0002357B"/>
    <w:rsid w:val="0004484E"/>
    <w:rsid w:val="00061DA0"/>
    <w:rsid w:val="0008524E"/>
    <w:rsid w:val="00086A7B"/>
    <w:rsid w:val="000C077C"/>
    <w:rsid w:val="000C6138"/>
    <w:rsid w:val="00115013"/>
    <w:rsid w:val="001621CA"/>
    <w:rsid w:val="00195FE3"/>
    <w:rsid w:val="001A5ADB"/>
    <w:rsid w:val="001B6CAE"/>
    <w:rsid w:val="001D71CB"/>
    <w:rsid w:val="001E377C"/>
    <w:rsid w:val="001F0ACA"/>
    <w:rsid w:val="002603CD"/>
    <w:rsid w:val="002909C9"/>
    <w:rsid w:val="002B0390"/>
    <w:rsid w:val="002B42DA"/>
    <w:rsid w:val="002B5EC8"/>
    <w:rsid w:val="00321AF3"/>
    <w:rsid w:val="00324EDD"/>
    <w:rsid w:val="00331533"/>
    <w:rsid w:val="00357FEB"/>
    <w:rsid w:val="00364B36"/>
    <w:rsid w:val="00367ABB"/>
    <w:rsid w:val="00367F8D"/>
    <w:rsid w:val="00371029"/>
    <w:rsid w:val="00383CEF"/>
    <w:rsid w:val="003A08D7"/>
    <w:rsid w:val="003E1C98"/>
    <w:rsid w:val="003E2F43"/>
    <w:rsid w:val="00400373"/>
    <w:rsid w:val="00406EAA"/>
    <w:rsid w:val="004108B0"/>
    <w:rsid w:val="00426C32"/>
    <w:rsid w:val="0043000F"/>
    <w:rsid w:val="004325D5"/>
    <w:rsid w:val="00442DA4"/>
    <w:rsid w:val="00451D60"/>
    <w:rsid w:val="00474748"/>
    <w:rsid w:val="004B2CAF"/>
    <w:rsid w:val="004C0F35"/>
    <w:rsid w:val="004D6FE4"/>
    <w:rsid w:val="005257F2"/>
    <w:rsid w:val="005651A4"/>
    <w:rsid w:val="0059724B"/>
    <w:rsid w:val="006025E0"/>
    <w:rsid w:val="006116F8"/>
    <w:rsid w:val="00640AA5"/>
    <w:rsid w:val="00641202"/>
    <w:rsid w:val="00656DA5"/>
    <w:rsid w:val="006679D9"/>
    <w:rsid w:val="00681ED1"/>
    <w:rsid w:val="006C3247"/>
    <w:rsid w:val="006C6862"/>
    <w:rsid w:val="006D20CB"/>
    <w:rsid w:val="006D6DC8"/>
    <w:rsid w:val="006E06B2"/>
    <w:rsid w:val="006F43F7"/>
    <w:rsid w:val="00712109"/>
    <w:rsid w:val="00734554"/>
    <w:rsid w:val="0073750E"/>
    <w:rsid w:val="00770BE6"/>
    <w:rsid w:val="00777234"/>
    <w:rsid w:val="007A6F60"/>
    <w:rsid w:val="007B6690"/>
    <w:rsid w:val="007B695D"/>
    <w:rsid w:val="007E1653"/>
    <w:rsid w:val="007E5932"/>
    <w:rsid w:val="00810B7D"/>
    <w:rsid w:val="00850A5F"/>
    <w:rsid w:val="008A5360"/>
    <w:rsid w:val="008C2846"/>
    <w:rsid w:val="008C7EDA"/>
    <w:rsid w:val="008D2AA7"/>
    <w:rsid w:val="008E571B"/>
    <w:rsid w:val="008F4EE1"/>
    <w:rsid w:val="00905C6D"/>
    <w:rsid w:val="00906CC1"/>
    <w:rsid w:val="00907E04"/>
    <w:rsid w:val="00924668"/>
    <w:rsid w:val="00945B30"/>
    <w:rsid w:val="00946213"/>
    <w:rsid w:val="00971648"/>
    <w:rsid w:val="009924BE"/>
    <w:rsid w:val="00994BC6"/>
    <w:rsid w:val="009E0386"/>
    <w:rsid w:val="009F3218"/>
    <w:rsid w:val="00A20C77"/>
    <w:rsid w:val="00A2564B"/>
    <w:rsid w:val="00A2687E"/>
    <w:rsid w:val="00A50612"/>
    <w:rsid w:val="00A70B52"/>
    <w:rsid w:val="00A71523"/>
    <w:rsid w:val="00A80605"/>
    <w:rsid w:val="00AA5ABF"/>
    <w:rsid w:val="00AC3252"/>
    <w:rsid w:val="00B06A09"/>
    <w:rsid w:val="00B06FD8"/>
    <w:rsid w:val="00B111EB"/>
    <w:rsid w:val="00B37C7C"/>
    <w:rsid w:val="00B43EBD"/>
    <w:rsid w:val="00B7700B"/>
    <w:rsid w:val="00B92E6C"/>
    <w:rsid w:val="00B97989"/>
    <w:rsid w:val="00BB2838"/>
    <w:rsid w:val="00BC7321"/>
    <w:rsid w:val="00BD53D8"/>
    <w:rsid w:val="00BF1B4E"/>
    <w:rsid w:val="00C20D7F"/>
    <w:rsid w:val="00C308D4"/>
    <w:rsid w:val="00C31289"/>
    <w:rsid w:val="00C3579C"/>
    <w:rsid w:val="00C4648F"/>
    <w:rsid w:val="00C47215"/>
    <w:rsid w:val="00C53835"/>
    <w:rsid w:val="00C569FD"/>
    <w:rsid w:val="00C70C9C"/>
    <w:rsid w:val="00C97D01"/>
    <w:rsid w:val="00CA712E"/>
    <w:rsid w:val="00CF3674"/>
    <w:rsid w:val="00D06EAD"/>
    <w:rsid w:val="00D30804"/>
    <w:rsid w:val="00D369C9"/>
    <w:rsid w:val="00D7048E"/>
    <w:rsid w:val="00D835A5"/>
    <w:rsid w:val="00D84D1E"/>
    <w:rsid w:val="00D95E8D"/>
    <w:rsid w:val="00DA1D20"/>
    <w:rsid w:val="00DA681D"/>
    <w:rsid w:val="00DB03F7"/>
    <w:rsid w:val="00DB6B7A"/>
    <w:rsid w:val="00E03BAF"/>
    <w:rsid w:val="00E213B3"/>
    <w:rsid w:val="00E455AC"/>
    <w:rsid w:val="00E673B9"/>
    <w:rsid w:val="00E67910"/>
    <w:rsid w:val="00E72B45"/>
    <w:rsid w:val="00F362A4"/>
    <w:rsid w:val="00F51083"/>
    <w:rsid w:val="00F62A16"/>
    <w:rsid w:val="00F66E7F"/>
    <w:rsid w:val="00F9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45540-A499-475E-A1F8-3B3F1B5C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81ED1"/>
    <w:pPr>
      <w:ind w:firstLine="0"/>
      <w:jc w:val="left"/>
    </w:pPr>
    <w:rPr>
      <w:rFonts w:eastAsia="Times New Roman"/>
      <w:lang w:eastAsia="lv-LV"/>
    </w:rPr>
  </w:style>
  <w:style w:type="paragraph" w:styleId="Virsraksts7">
    <w:name w:val="heading 7"/>
    <w:basedOn w:val="Parasts"/>
    <w:next w:val="Parasts"/>
    <w:link w:val="Virsraksts7Rakstz"/>
    <w:qFormat/>
    <w:rsid w:val="00195FE3"/>
    <w:pPr>
      <w:spacing w:before="240" w:after="60"/>
      <w:outlineLvl w:val="6"/>
    </w:pPr>
    <w:rPr>
      <w:rFonts w:ascii="Calibri" w:hAnsi="Calibri" w:cs="DokChampa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D06EAD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Izteiksmgs">
    <w:name w:val="Strong"/>
    <w:uiPriority w:val="22"/>
    <w:qFormat/>
    <w:rsid w:val="00D06EAD"/>
    <w:rPr>
      <w:b/>
      <w:bCs/>
    </w:rPr>
  </w:style>
  <w:style w:type="paragraph" w:customStyle="1" w:styleId="Default">
    <w:name w:val="Default"/>
    <w:rsid w:val="00D06EAD"/>
    <w:pPr>
      <w:autoSpaceDE w:val="0"/>
      <w:autoSpaceDN w:val="0"/>
      <w:adjustRightInd w:val="0"/>
      <w:ind w:firstLine="0"/>
      <w:jc w:val="left"/>
    </w:pPr>
    <w:rPr>
      <w:rFonts w:eastAsia="Calibri"/>
      <w:color w:val="000000"/>
      <w:lang w:bidi="lo-LA"/>
    </w:rPr>
  </w:style>
  <w:style w:type="paragraph" w:styleId="Sarakstarindkopa">
    <w:name w:val="List Paragraph"/>
    <w:basedOn w:val="Parasts"/>
    <w:uiPriority w:val="34"/>
    <w:qFormat/>
    <w:rsid w:val="00D06EAD"/>
    <w:pPr>
      <w:ind w:left="720"/>
      <w:contextualSpacing/>
    </w:pPr>
  </w:style>
  <w:style w:type="paragraph" w:styleId="Galvene">
    <w:name w:val="header"/>
    <w:basedOn w:val="Parasts"/>
    <w:link w:val="GalveneRakstz"/>
    <w:unhideWhenUsed/>
    <w:rsid w:val="00E6791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E67910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E6791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67910"/>
    <w:rPr>
      <w:rFonts w:eastAsia="Times New Roman"/>
      <w:lang w:eastAsia="lv-LV"/>
    </w:rPr>
  </w:style>
  <w:style w:type="character" w:customStyle="1" w:styleId="Virsraksts7Rakstz">
    <w:name w:val="Virsraksts 7 Rakstz."/>
    <w:basedOn w:val="Noklusjumarindkopasfonts"/>
    <w:link w:val="Virsraksts7"/>
    <w:rsid w:val="00195FE3"/>
    <w:rPr>
      <w:rFonts w:ascii="Calibri" w:eastAsia="Times New Roman" w:hAnsi="Calibri" w:cs="DokChampa"/>
      <w:lang w:val="en-GB"/>
    </w:rPr>
  </w:style>
  <w:style w:type="paragraph" w:styleId="Pamattekstaatkpe2">
    <w:name w:val="Body Text Indent 2"/>
    <w:basedOn w:val="Parasts"/>
    <w:link w:val="Pamattekstaatkpe2Rakstz"/>
    <w:unhideWhenUsed/>
    <w:rsid w:val="00195FE3"/>
    <w:pPr>
      <w:spacing w:after="120" w:line="480" w:lineRule="auto"/>
      <w:ind w:left="283"/>
    </w:pPr>
    <w:rPr>
      <w:lang w:val="en-GB"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195FE3"/>
    <w:rPr>
      <w:rFonts w:eastAsia="Times New Roman"/>
      <w:lang w:val="en-GB"/>
    </w:rPr>
  </w:style>
  <w:style w:type="paragraph" w:styleId="Paraststmeklis">
    <w:name w:val="Normal (Web)"/>
    <w:basedOn w:val="Parasts"/>
    <w:semiHidden/>
    <w:rsid w:val="00195FE3"/>
    <w:pPr>
      <w:spacing w:before="100" w:beforeAutospacing="1" w:after="100" w:afterAutospacing="1"/>
    </w:pPr>
    <w:rPr>
      <w:lang w:val="en-GB" w:eastAsia="en-US"/>
    </w:rPr>
  </w:style>
  <w:style w:type="paragraph" w:styleId="Balonteksts">
    <w:name w:val="Balloon Text"/>
    <w:basedOn w:val="Parasts"/>
    <w:link w:val="BalontekstsRakstz"/>
    <w:unhideWhenUsed/>
    <w:rsid w:val="001621C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rsid w:val="001621CA"/>
    <w:rPr>
      <w:rFonts w:ascii="Segoe UI" w:eastAsia="Times New Roman" w:hAnsi="Segoe UI" w:cs="Segoe UI"/>
      <w:sz w:val="18"/>
      <w:szCs w:val="18"/>
      <w:lang w:eastAsia="lv-LV"/>
    </w:rPr>
  </w:style>
  <w:style w:type="paragraph" w:styleId="Parakstszemobjekta">
    <w:name w:val="caption"/>
    <w:basedOn w:val="Parasts"/>
    <w:next w:val="Parasts"/>
    <w:qFormat/>
    <w:rsid w:val="004C0F35"/>
    <w:pPr>
      <w:pBdr>
        <w:bottom w:val="single" w:sz="8" w:space="1" w:color="000000"/>
      </w:pBdr>
      <w:suppressAutoHyphens/>
      <w:jc w:val="center"/>
    </w:pPr>
    <w:rPr>
      <w:rFonts w:ascii="Arial" w:hAnsi="Arial" w:cs="Arial"/>
      <w:b/>
      <w:sz w:val="32"/>
      <w:szCs w:val="20"/>
      <w:lang w:eastAsia="ar-SA"/>
    </w:rPr>
  </w:style>
  <w:style w:type="character" w:styleId="Hipersaite">
    <w:name w:val="Hyperlink"/>
    <w:uiPriority w:val="99"/>
    <w:unhideWhenUsed/>
    <w:rsid w:val="004C0F35"/>
    <w:rPr>
      <w:color w:val="0000FF"/>
      <w:u w:val="single"/>
    </w:rPr>
  </w:style>
  <w:style w:type="paragraph" w:customStyle="1" w:styleId="xl26">
    <w:name w:val="xl2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character" w:styleId="Izmantotahipersaite">
    <w:name w:val="FollowedHyperlink"/>
    <w:uiPriority w:val="99"/>
    <w:unhideWhenUsed/>
    <w:rsid w:val="004C0F35"/>
    <w:rPr>
      <w:color w:val="800080"/>
      <w:u w:val="single"/>
    </w:rPr>
  </w:style>
  <w:style w:type="paragraph" w:customStyle="1" w:styleId="font5">
    <w:name w:val="font5"/>
    <w:basedOn w:val="Parasts"/>
    <w:rsid w:val="004C0F35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Parasts"/>
    <w:rsid w:val="004C0F35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8">
    <w:name w:val="xl6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0">
    <w:name w:val="xl7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1">
    <w:name w:val="xl7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3">
    <w:name w:val="xl7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74">
    <w:name w:val="xl7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77">
    <w:name w:val="xl77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Parasts"/>
    <w:rsid w:val="004C0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9">
    <w:name w:val="xl79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3">
    <w:name w:val="xl83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8">
    <w:name w:val="xl88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9">
    <w:name w:val="xl8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2">
    <w:name w:val="xl9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93">
    <w:name w:val="xl9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6">
    <w:name w:val="xl9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8">
    <w:name w:val="xl9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2">
    <w:name w:val="xl10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2"/>
      <w:szCs w:val="22"/>
    </w:rPr>
  </w:style>
  <w:style w:type="paragraph" w:customStyle="1" w:styleId="xl103">
    <w:name w:val="xl103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4">
    <w:name w:val="xl104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5">
    <w:name w:val="xl10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Parasts"/>
    <w:rsid w:val="004C0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0">
    <w:name w:val="xl11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1">
    <w:name w:val="xl11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3">
    <w:name w:val="xl113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6">
    <w:name w:val="xl11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8">
    <w:name w:val="xl118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9">
    <w:name w:val="xl11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20">
    <w:name w:val="xl12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3">
    <w:name w:val="xl12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4">
    <w:name w:val="xl12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5">
    <w:name w:val="xl12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7">
    <w:name w:val="xl127"/>
    <w:basedOn w:val="Parasts"/>
    <w:rsid w:val="004C0F35"/>
    <w:pPr>
      <w:spacing w:before="100" w:beforeAutospacing="1" w:after="100" w:afterAutospacing="1"/>
    </w:pPr>
    <w:rPr>
      <w:sz w:val="22"/>
      <w:szCs w:val="22"/>
    </w:rPr>
  </w:style>
  <w:style w:type="paragraph" w:customStyle="1" w:styleId="xl128">
    <w:name w:val="xl128"/>
    <w:basedOn w:val="Parasts"/>
    <w:rsid w:val="004C0F3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9">
    <w:name w:val="xl129"/>
    <w:basedOn w:val="Parasts"/>
    <w:rsid w:val="004C0F35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0">
    <w:name w:val="xl130"/>
    <w:basedOn w:val="Parasts"/>
    <w:rsid w:val="004C0F35"/>
    <w:pPr>
      <w:spacing w:before="100" w:beforeAutospacing="1" w:after="100" w:afterAutospacing="1"/>
    </w:pPr>
  </w:style>
  <w:style w:type="paragraph" w:customStyle="1" w:styleId="xl131">
    <w:name w:val="xl131"/>
    <w:basedOn w:val="Parasts"/>
    <w:rsid w:val="004C0F35"/>
    <w:pP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Parasts"/>
    <w:rsid w:val="004C0F3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Parasts"/>
    <w:rsid w:val="004C0F35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6">
    <w:name w:val="xl13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37">
    <w:name w:val="xl13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38">
    <w:name w:val="xl13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9">
    <w:name w:val="xl13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40">
    <w:name w:val="xl14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41">
    <w:name w:val="xl14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2">
    <w:name w:val="xl14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43">
    <w:name w:val="xl14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4">
    <w:name w:val="xl14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Parasts"/>
    <w:rsid w:val="004C0F3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7">
    <w:name w:val="xl147"/>
    <w:basedOn w:val="Parasts"/>
    <w:rsid w:val="004C0F35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Parasts"/>
    <w:rsid w:val="004C0F35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9">
    <w:name w:val="xl149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50">
    <w:name w:val="xl150"/>
    <w:basedOn w:val="Parasts"/>
    <w:rsid w:val="004C0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1">
    <w:name w:val="xl151"/>
    <w:basedOn w:val="Parasts"/>
    <w:rsid w:val="004C0F3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2">
    <w:name w:val="xl152"/>
    <w:basedOn w:val="Parasts"/>
    <w:rsid w:val="004C0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3">
    <w:name w:val="xl153"/>
    <w:basedOn w:val="Parasts"/>
    <w:rsid w:val="004C0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4">
    <w:name w:val="xl154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5">
    <w:name w:val="xl155"/>
    <w:basedOn w:val="Parasts"/>
    <w:rsid w:val="004C0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6">
    <w:name w:val="xl156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7">
    <w:name w:val="xl157"/>
    <w:basedOn w:val="Parasts"/>
    <w:rsid w:val="004C0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8">
    <w:name w:val="xl15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0">
    <w:name w:val="xl16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161">
    <w:name w:val="xl16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62">
    <w:name w:val="xl162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3">
    <w:name w:val="xl163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5">
    <w:name w:val="xl16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66">
    <w:name w:val="xl166"/>
    <w:basedOn w:val="Parasts"/>
    <w:rsid w:val="004C0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7">
    <w:name w:val="xl167"/>
    <w:basedOn w:val="Parasts"/>
    <w:rsid w:val="004C0F3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8">
    <w:name w:val="xl168"/>
    <w:basedOn w:val="Parasts"/>
    <w:rsid w:val="004C0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9">
    <w:name w:val="xl169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0">
    <w:name w:val="xl17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1">
    <w:name w:val="xl171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2">
    <w:name w:val="xl17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3">
    <w:name w:val="xl173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5">
    <w:name w:val="xl17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7">
    <w:name w:val="xl177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8">
    <w:name w:val="xl178"/>
    <w:basedOn w:val="Parasts"/>
    <w:rsid w:val="004C0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9">
    <w:name w:val="xl179"/>
    <w:basedOn w:val="Parasts"/>
    <w:rsid w:val="004C0F3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0">
    <w:name w:val="xl180"/>
    <w:basedOn w:val="Parasts"/>
    <w:rsid w:val="004C0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1">
    <w:name w:val="xl18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82">
    <w:name w:val="xl182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3">
    <w:name w:val="xl183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4">
    <w:name w:val="xl18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6">
    <w:name w:val="xl186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7">
    <w:name w:val="xl18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Parasts"/>
    <w:rsid w:val="004C0F35"/>
    <w:pP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Parasts"/>
    <w:rsid w:val="004C0F3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88">
    <w:name w:val="xl188"/>
    <w:basedOn w:val="Parasts"/>
    <w:rsid w:val="004C0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9">
    <w:name w:val="xl189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0">
    <w:name w:val="xl190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1">
    <w:name w:val="xl191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2">
    <w:name w:val="xl19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4">
    <w:name w:val="xl19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Parasts"/>
    <w:rsid w:val="004C0F3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96">
    <w:name w:val="xl196"/>
    <w:basedOn w:val="Parasts"/>
    <w:rsid w:val="004C0F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Parasts"/>
    <w:rsid w:val="004C0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Parasts"/>
    <w:rsid w:val="004C0F35"/>
    <w:pPr>
      <w:spacing w:before="100" w:beforeAutospacing="1" w:after="100" w:afterAutospacing="1"/>
    </w:pPr>
  </w:style>
  <w:style w:type="paragraph" w:customStyle="1" w:styleId="xl199">
    <w:name w:val="xl199"/>
    <w:basedOn w:val="Parasts"/>
    <w:rsid w:val="004C0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3">
    <w:name w:val="xl203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4">
    <w:name w:val="xl204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6">
    <w:name w:val="xl206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7">
    <w:name w:val="xl207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208">
    <w:name w:val="xl208"/>
    <w:basedOn w:val="Parasts"/>
    <w:rsid w:val="004C0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Parasts"/>
    <w:rsid w:val="004C0F35"/>
    <w:pPr>
      <w:spacing w:before="100" w:beforeAutospacing="1" w:after="100" w:afterAutospacing="1"/>
    </w:pPr>
  </w:style>
  <w:style w:type="character" w:customStyle="1" w:styleId="tvhtml">
    <w:name w:val="tv_html"/>
    <w:rsid w:val="004C0F35"/>
  </w:style>
  <w:style w:type="paragraph" w:customStyle="1" w:styleId="msonormal0">
    <w:name w:val="msonormal"/>
    <w:basedOn w:val="Parasts"/>
    <w:rsid w:val="004C0F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2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7656</Words>
  <Characters>4364</Characters>
  <Application>Microsoft Office Word</Application>
  <DocSecurity>0</DocSecurity>
  <Lines>36</Lines>
  <Paragraphs>23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80</cp:revision>
  <cp:lastPrinted>2018-01-15T09:01:00Z</cp:lastPrinted>
  <dcterms:created xsi:type="dcterms:W3CDTF">2017-01-09T14:04:00Z</dcterms:created>
  <dcterms:modified xsi:type="dcterms:W3CDTF">2018-01-15T09:01:00Z</dcterms:modified>
</cp:coreProperties>
</file>